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23" w:rsidRPr="00921C23" w:rsidRDefault="00EB329D" w:rsidP="00EB329D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34"/>
          <w:szCs w:val="34"/>
        </w:rPr>
      </w:pPr>
      <w:bookmarkStart w:id="0" w:name="_GoBack"/>
      <w:bookmarkEnd w:id="0"/>
      <w:r w:rsidRPr="00921C23">
        <w:rPr>
          <w:rFonts w:ascii="Arial" w:eastAsia="Calibri" w:hAnsi="Arial" w:cs="Arial"/>
          <w:b/>
          <w:sz w:val="34"/>
          <w:szCs w:val="34"/>
        </w:rPr>
        <w:t xml:space="preserve">Объявлен конкурс </w:t>
      </w:r>
      <w:r w:rsidR="00D203C1" w:rsidRPr="00921C23">
        <w:rPr>
          <w:rFonts w:ascii="Arial" w:eastAsia="Calibri" w:hAnsi="Arial" w:cs="Arial"/>
          <w:b/>
          <w:sz w:val="34"/>
          <w:szCs w:val="34"/>
        </w:rPr>
        <w:t xml:space="preserve">для </w:t>
      </w:r>
      <w:r w:rsidRPr="00921C23">
        <w:rPr>
          <w:rFonts w:ascii="Arial" w:eastAsia="Calibri" w:hAnsi="Arial" w:cs="Arial"/>
          <w:b/>
          <w:sz w:val="34"/>
          <w:szCs w:val="34"/>
        </w:rPr>
        <w:t>на</w:t>
      </w:r>
      <w:r w:rsidR="00D203C1" w:rsidRPr="00921C23">
        <w:rPr>
          <w:rFonts w:ascii="Arial" w:eastAsia="Calibri" w:hAnsi="Arial" w:cs="Arial"/>
          <w:b/>
          <w:sz w:val="34"/>
          <w:szCs w:val="34"/>
        </w:rPr>
        <w:t>значения именных стипендий</w:t>
      </w:r>
      <w:r w:rsidRPr="00921C23">
        <w:rPr>
          <w:rFonts w:ascii="Arial" w:eastAsia="Calibri" w:hAnsi="Arial" w:cs="Arial"/>
          <w:b/>
          <w:sz w:val="34"/>
          <w:szCs w:val="34"/>
        </w:rPr>
        <w:t xml:space="preserve"> </w:t>
      </w:r>
    </w:p>
    <w:p w:rsidR="0049512C" w:rsidRDefault="00EB329D" w:rsidP="00EB329D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34"/>
          <w:szCs w:val="34"/>
          <w:u w:val="single"/>
        </w:rPr>
      </w:pPr>
      <w:r w:rsidRPr="00921C23">
        <w:rPr>
          <w:rFonts w:ascii="Arial" w:eastAsia="Calibri" w:hAnsi="Arial" w:cs="Arial"/>
          <w:b/>
          <w:sz w:val="34"/>
          <w:szCs w:val="34"/>
          <w:u w:val="single"/>
        </w:rPr>
        <w:t>на 2019/2020 уч. год</w:t>
      </w:r>
      <w:r w:rsidR="00CC2451" w:rsidRPr="00921C23">
        <w:rPr>
          <w:rFonts w:ascii="Arial" w:eastAsia="Calibri" w:hAnsi="Arial" w:cs="Arial"/>
          <w:b/>
          <w:sz w:val="34"/>
          <w:szCs w:val="34"/>
          <w:u w:val="single"/>
        </w:rPr>
        <w:t xml:space="preserve"> по всем направлениям</w:t>
      </w:r>
      <w:r w:rsidR="005B3AC9" w:rsidRPr="00921C23">
        <w:rPr>
          <w:rFonts w:ascii="Arial" w:eastAsia="Calibri" w:hAnsi="Arial" w:cs="Arial"/>
          <w:b/>
          <w:sz w:val="34"/>
          <w:szCs w:val="34"/>
          <w:u w:val="single"/>
        </w:rPr>
        <w:t xml:space="preserve"> </w:t>
      </w:r>
    </w:p>
    <w:p w:rsidR="00EB329D" w:rsidRPr="00921C23" w:rsidRDefault="005B3AC9" w:rsidP="00EB329D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34"/>
          <w:szCs w:val="34"/>
          <w:u w:val="single"/>
        </w:rPr>
      </w:pPr>
      <w:r w:rsidRPr="00921C23">
        <w:rPr>
          <w:rFonts w:ascii="Arial" w:eastAsia="Calibri" w:hAnsi="Arial" w:cs="Arial"/>
          <w:b/>
          <w:sz w:val="34"/>
          <w:szCs w:val="34"/>
          <w:u w:val="single"/>
        </w:rPr>
        <w:t>подготовки</w:t>
      </w:r>
      <w:r w:rsidR="0049512C">
        <w:rPr>
          <w:rFonts w:ascii="Arial" w:eastAsia="Calibri" w:hAnsi="Arial" w:cs="Arial"/>
          <w:b/>
          <w:sz w:val="34"/>
          <w:szCs w:val="34"/>
          <w:u w:val="single"/>
        </w:rPr>
        <w:t xml:space="preserve"> в аспирантуре</w:t>
      </w:r>
    </w:p>
    <w:p w:rsidR="005B3AC9" w:rsidRDefault="005B3AC9" w:rsidP="00EB329D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34"/>
          <w:szCs w:val="34"/>
          <w:u w:val="single"/>
        </w:rPr>
      </w:pPr>
    </w:p>
    <w:p w:rsidR="00921C23" w:rsidRDefault="00921C23" w:rsidP="00921C23">
      <w:pPr>
        <w:spacing w:after="0" w:line="240" w:lineRule="auto"/>
        <w:ind w:firstLine="567"/>
        <w:jc w:val="center"/>
        <w:rPr>
          <w:rFonts w:ascii="Arial" w:eastAsia="Calibri" w:hAnsi="Arial" w:cs="Arial"/>
          <w:sz w:val="34"/>
          <w:szCs w:val="34"/>
        </w:rPr>
      </w:pPr>
      <w:r w:rsidRPr="00921C23">
        <w:rPr>
          <w:rFonts w:ascii="Arial" w:eastAsia="Calibri" w:hAnsi="Arial" w:cs="Arial"/>
          <w:sz w:val="34"/>
          <w:szCs w:val="34"/>
        </w:rPr>
        <w:t>Аспирантам, желающим принять участие в конкурсе в срок</w:t>
      </w:r>
    </w:p>
    <w:p w:rsidR="00921C23" w:rsidRPr="00921C23" w:rsidRDefault="00921C23" w:rsidP="00921C23">
      <w:pPr>
        <w:spacing w:after="0" w:line="240" w:lineRule="auto"/>
        <w:ind w:firstLine="567"/>
        <w:jc w:val="center"/>
        <w:rPr>
          <w:rFonts w:ascii="Arial" w:eastAsia="Calibri" w:hAnsi="Arial" w:cs="Arial"/>
          <w:sz w:val="34"/>
          <w:szCs w:val="34"/>
        </w:rPr>
      </w:pPr>
      <w:r w:rsidRPr="00921C23">
        <w:rPr>
          <w:rFonts w:ascii="Arial" w:eastAsia="Calibri" w:hAnsi="Arial" w:cs="Arial"/>
          <w:sz w:val="34"/>
          <w:szCs w:val="34"/>
        </w:rPr>
        <w:t>до 25 апреля 2019 подать полный комплект документов</w:t>
      </w:r>
    </w:p>
    <w:p w:rsidR="00921C23" w:rsidRDefault="00921C23" w:rsidP="00EB329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93BD1" w:rsidRDefault="00993BD1" w:rsidP="00EB329D">
      <w:pPr>
        <w:spacing w:after="0" w:line="240" w:lineRule="auto"/>
        <w:ind w:firstLine="567"/>
        <w:jc w:val="center"/>
        <w:rPr>
          <w:rFonts w:ascii="Arial" w:eastAsia="Calibri" w:hAnsi="Arial" w:cs="Arial"/>
          <w:sz w:val="34"/>
          <w:szCs w:val="34"/>
        </w:rPr>
      </w:pPr>
      <w:r w:rsidRPr="00790B52">
        <w:rPr>
          <w:rFonts w:ascii="Arial" w:hAnsi="Arial" w:cs="Arial"/>
          <w:b/>
          <w:sz w:val="24"/>
          <w:szCs w:val="24"/>
        </w:rPr>
        <w:t>Требования к претендентам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3510"/>
        <w:gridCol w:w="6975"/>
      </w:tblGrid>
      <w:tr w:rsidR="00993BD1" w:rsidRPr="006517A1" w:rsidTr="00993BD1">
        <w:tc>
          <w:tcPr>
            <w:tcW w:w="3510" w:type="dxa"/>
          </w:tcPr>
          <w:p w:rsidR="00993BD1" w:rsidRPr="00293E3A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7A1">
              <w:rPr>
                <w:rFonts w:ascii="Arial" w:hAnsi="Arial" w:cs="Arial"/>
                <w:b/>
                <w:sz w:val="20"/>
                <w:szCs w:val="20"/>
              </w:rPr>
              <w:t>Наименование стипендии</w:t>
            </w: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7A1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претендентам </w:t>
            </w:r>
          </w:p>
        </w:tc>
      </w:tr>
      <w:tr w:rsidR="00993BD1" w:rsidRPr="006517A1" w:rsidTr="007D08BE">
        <w:trPr>
          <w:trHeight w:val="1836"/>
        </w:trPr>
        <w:tc>
          <w:tcPr>
            <w:tcW w:w="3510" w:type="dxa"/>
          </w:tcPr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Стипендии Президента Российской Федерации</w:t>
            </w:r>
          </w:p>
        </w:tc>
        <w:tc>
          <w:tcPr>
            <w:tcW w:w="6975" w:type="dxa"/>
          </w:tcPr>
          <w:p w:rsidR="00993BD1" w:rsidRPr="006517A1" w:rsidRDefault="00993BD1" w:rsidP="007D08BE">
            <w:pPr>
              <w:tabs>
                <w:tab w:val="left" w:pos="1560"/>
                <w:tab w:val="left" w:pos="1701"/>
                <w:tab w:val="left" w:pos="1985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Претендентами на назначение стипендий могут быть студенты и </w:t>
            </w:r>
            <w:r w:rsidRPr="009753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аспиранты</w:t>
            </w: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достигшие выдающихся успехов в учебе и научных исследованиях, подтвержденные дипломами (или другими документами) победителей всероссийских и международных олимпиад, творческих конкурсов, фестивалей или являющиеся авторами открытий, двух и более изобретений, научных статей в центральных изданиях Российской Федерации и за рубежом.</w:t>
            </w:r>
          </w:p>
        </w:tc>
      </w:tr>
      <w:tr w:rsidR="00993BD1" w:rsidRPr="006517A1" w:rsidTr="00993BD1">
        <w:trPr>
          <w:trHeight w:val="980"/>
        </w:trPr>
        <w:tc>
          <w:tcPr>
            <w:tcW w:w="3510" w:type="dxa"/>
          </w:tcPr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Стипендии Правительства Российской Федерации</w:t>
            </w:r>
          </w:p>
        </w:tc>
        <w:tc>
          <w:tcPr>
            <w:tcW w:w="6975" w:type="dxa"/>
          </w:tcPr>
          <w:p w:rsidR="00993BD1" w:rsidRPr="006517A1" w:rsidRDefault="00993BD1" w:rsidP="007D08BE">
            <w:pPr>
              <w:tabs>
                <w:tab w:val="left" w:pos="1560"/>
                <w:tab w:val="left" w:pos="1701"/>
                <w:tab w:val="left" w:pos="1985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Претендентами на назначение специальных государственных стипендий могут быть </w:t>
            </w:r>
            <w:r w:rsidRPr="009753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аспиранты</w:t>
            </w: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со второго года обучения, и студенты очной формы обучения – с третьего курса, проявившие выдающиеся способности в учебной и научной деятельности как в целом по курсу обучения, так и по отдельным дисциплинам.</w:t>
            </w:r>
          </w:p>
        </w:tc>
      </w:tr>
      <w:tr w:rsidR="00993BD1" w:rsidRPr="006517A1" w:rsidTr="00993BD1">
        <w:trPr>
          <w:trHeight w:val="1264"/>
        </w:trPr>
        <w:tc>
          <w:tcPr>
            <w:tcW w:w="3510" w:type="dxa"/>
          </w:tcPr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Персональная стипендия имени </w:t>
            </w: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В.А. Туманова</w:t>
            </w:r>
          </w:p>
        </w:tc>
        <w:tc>
          <w:tcPr>
            <w:tcW w:w="6975" w:type="dxa"/>
          </w:tcPr>
          <w:p w:rsidR="00993BD1" w:rsidRPr="006517A1" w:rsidRDefault="00975326" w:rsidP="0097532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993BD1"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ретендентами на назначение стипендии могут быть </w:t>
            </w:r>
            <w:r w:rsidR="00993BD1" w:rsidRPr="009753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аспиранты очной формы</w:t>
            </w:r>
            <w:r w:rsidR="00993BD1"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обучения, удовлетворяющие следующим требованиям: а) обучение по образовательным программам подготовки научно-педагогических кадров по направлению подготовки «юриспруденция»; б) признание победителями или призерами международной, всероссийской, ведомственной или региональной олимпиады, или олимпиады, проводимой образовательной организацией, научной организацией, общественной и иной организацией, конкурса, соревнования, состязания и иного мероприятия, направленного на выявление учебных достижений аспирантов, проведенных в течение 2 лет, предшествующих назначению стипендии; в) активное участие в научно-исследовательской деятельности, осуществляемой образовательной организацией в течение 1 года, предшествующего назначению стипендии (получение награды (приза) за результаты научно-исследовательской работы, либо документа, удостоверяющего исключительное право на достигнутый научный (научно-методический, научно-технический и научно-творческий) результат интеллектуальной деятельности (патент, свидетельство), либо гранта на выполнение научно-исследовательской работы, и (или) наличие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или иной организации, и (или) осуществления иного публичного представления результатов научно-исследовательской работы, в том числе путем выступления с докладом (сообщением) на конференции, семинаре или ином мероприятии (международном, всероссийском, ведомственном или региональном), проводимом учреждением высшего профессионального образования, общественной или иной организацией). </w:t>
            </w:r>
          </w:p>
        </w:tc>
      </w:tr>
      <w:tr w:rsidR="00993BD1" w:rsidRPr="006517A1" w:rsidTr="00993BD1">
        <w:trPr>
          <w:trHeight w:val="1411"/>
        </w:trPr>
        <w:tc>
          <w:tcPr>
            <w:tcW w:w="3510" w:type="dxa"/>
          </w:tcPr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М.С. Точилина</w:t>
            </w: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(геологический)</w:t>
            </w:r>
          </w:p>
        </w:tc>
        <w:tc>
          <w:tcPr>
            <w:tcW w:w="6975" w:type="dxa"/>
          </w:tcPr>
          <w:p w:rsidR="00993BD1" w:rsidRPr="006517A1" w:rsidRDefault="00993BD1" w:rsidP="00100AE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Претендентами на назначение или продление именной стипендии могут быть студенты и </w:t>
            </w:r>
            <w:r w:rsidRPr="009753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аспиранты очной формы</w:t>
            </w: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обучения, достигшие высоких результатов в научно–исследовательской работе, удовлетворяющие следующим требованиям: а) по итогам двух последних семестров (не менее 4-х семестров) обучения средний балл не ниже 4,5; б) наличие не менее двух научных публикаций; в) документы, подтверждающие участие в конференциях, выставках и олимпиадах.</w:t>
            </w:r>
          </w:p>
        </w:tc>
      </w:tr>
      <w:tr w:rsidR="00993BD1" w:rsidRPr="006517A1" w:rsidTr="00993BD1">
        <w:trPr>
          <w:trHeight w:val="1138"/>
        </w:trPr>
        <w:tc>
          <w:tcPr>
            <w:tcW w:w="3510" w:type="dxa"/>
          </w:tcPr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В.А. Лисицкого</w:t>
            </w: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(романо-германской филологии)</w:t>
            </w:r>
          </w:p>
        </w:tc>
        <w:tc>
          <w:tcPr>
            <w:tcW w:w="6975" w:type="dxa"/>
          </w:tcPr>
          <w:p w:rsidR="00993BD1" w:rsidRPr="006517A1" w:rsidRDefault="00993BD1" w:rsidP="00100AE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Претендентами на назначение стипендий могут быть все категории обучающихся (студенты, </w:t>
            </w:r>
            <w:r w:rsidRPr="009753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аспиранты</w:t>
            </w: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9753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очной формы</w:t>
            </w: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обучения, достигшие отличных результатов в учебной и научно-исследовательской работе, удовлетворяющие следующим требованиям: а) имеющие по итогам двух последних семестров обучения оценки «отлично»; б) опубликовавшие не менее одной научной работы; в) победители, призеры и лауреаты научных конференций.</w:t>
            </w:r>
          </w:p>
        </w:tc>
      </w:tr>
      <w:tr w:rsidR="00993BD1" w:rsidRPr="006517A1" w:rsidTr="00993BD1">
        <w:trPr>
          <w:trHeight w:val="1567"/>
        </w:trPr>
        <w:tc>
          <w:tcPr>
            <w:tcW w:w="3510" w:type="dxa"/>
          </w:tcPr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Ю.А. Рылова</w:t>
            </w: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(романо-германской филологии)</w:t>
            </w:r>
          </w:p>
        </w:tc>
        <w:tc>
          <w:tcPr>
            <w:tcW w:w="6975" w:type="dxa"/>
          </w:tcPr>
          <w:p w:rsidR="00993BD1" w:rsidRPr="006517A1" w:rsidRDefault="00993BD1" w:rsidP="0097532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Претендентами на назначение стипендии могут быть </w:t>
            </w:r>
            <w:r w:rsidRPr="009753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аспиранты </w:t>
            </w: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(10.02.05 Романские языки) и магистры (Романская филология) </w:t>
            </w:r>
            <w:r w:rsidRPr="009753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очной формы</w:t>
            </w: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обучения, достигшие высоких результатов в учебной и научно-исследовательской работе, удовлетворяющие следующим требованиям: а) имеющие по итогам двух последних семестров обучения оценки «отлично»; б) опубликовавшие не менее одной научной работы; в) победители, призеры и лауреаты научных конференций.</w:t>
            </w:r>
          </w:p>
        </w:tc>
      </w:tr>
      <w:tr w:rsidR="00993BD1" w:rsidRPr="006517A1" w:rsidTr="00993BD1">
        <w:trPr>
          <w:trHeight w:val="1409"/>
        </w:trPr>
        <w:tc>
          <w:tcPr>
            <w:tcW w:w="3510" w:type="dxa"/>
          </w:tcPr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Стипендия имени профессора В.Т. Титова</w:t>
            </w:r>
          </w:p>
          <w:p w:rsidR="00993BD1" w:rsidRPr="006517A1" w:rsidRDefault="00993BD1" w:rsidP="00100AE8">
            <w:pPr>
              <w:tabs>
                <w:tab w:val="left" w:pos="1560"/>
                <w:tab w:val="left" w:pos="1701"/>
                <w:tab w:val="left" w:pos="19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(романо-германской филологии)</w:t>
            </w:r>
          </w:p>
        </w:tc>
        <w:tc>
          <w:tcPr>
            <w:tcW w:w="6975" w:type="dxa"/>
          </w:tcPr>
          <w:p w:rsidR="00993BD1" w:rsidRPr="006517A1" w:rsidRDefault="00993BD1" w:rsidP="00100AE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Претендентами на назначение стипендии могут быть магистранты второго курса очной формы обучения и второго и третьего курса  заочной формы обучения или </w:t>
            </w:r>
            <w:r w:rsidRPr="009753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аспиранты второго и третьего курса очной</w:t>
            </w:r>
            <w:r w:rsidRPr="006517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формы обучения, достигшие высоких результатов в учебной и научно-исследовательской работе, удовлетворяющие следующим требованиям: а) по итогам двух последних семестров обучения сданные экзамены по программе курса на оценку «отлично»; б) не менее одной научной публикации; в) активно участвующие в конференциях, выставках, конкурсах и олимпиадах.</w:t>
            </w:r>
          </w:p>
        </w:tc>
      </w:tr>
    </w:tbl>
    <w:p w:rsidR="00790B52" w:rsidRDefault="00790B52" w:rsidP="00975326">
      <w:pPr>
        <w:pStyle w:val="a4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5326" w:rsidRPr="00780166" w:rsidRDefault="00975326" w:rsidP="00975326">
      <w:pPr>
        <w:pStyle w:val="a4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01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Список документов для участия в конкурсном отборе на соискание </w:t>
      </w:r>
    </w:p>
    <w:p w:rsidR="00975326" w:rsidRDefault="00975326" w:rsidP="00975326">
      <w:pPr>
        <w:pStyle w:val="a4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0166">
        <w:rPr>
          <w:rFonts w:ascii="Arial" w:eastAsia="Times New Roman" w:hAnsi="Arial" w:cs="Arial"/>
          <w:b/>
          <w:sz w:val="24"/>
          <w:szCs w:val="24"/>
          <w:lang w:eastAsia="ru-RU"/>
        </w:rPr>
        <w:t>стипенди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7801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Президента РФ </w:t>
      </w:r>
      <w:r w:rsidRPr="00D84D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Правительства РФ </w:t>
      </w:r>
    </w:p>
    <w:p w:rsidR="00975326" w:rsidRPr="00D84DFF" w:rsidRDefault="00975326" w:rsidP="00975326">
      <w:pPr>
        <w:pStyle w:val="a4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4DFF">
        <w:rPr>
          <w:rFonts w:ascii="Arial" w:eastAsia="Times New Roman" w:hAnsi="Arial" w:cs="Arial"/>
          <w:b/>
          <w:sz w:val="24"/>
          <w:szCs w:val="24"/>
          <w:lang w:eastAsia="ru-RU"/>
        </w:rPr>
        <w:t>для студентов и аспирантов</w:t>
      </w:r>
    </w:p>
    <w:p w:rsidR="00975326" w:rsidRDefault="00975326" w:rsidP="00975326">
      <w:pPr>
        <w:pStyle w:val="a4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5326" w:rsidRDefault="00975326" w:rsidP="00BA75C0">
      <w:pPr>
        <w:pStyle w:val="a4"/>
        <w:numPr>
          <w:ilvl w:val="0"/>
          <w:numId w:val="2"/>
        </w:numPr>
        <w:tabs>
          <w:tab w:val="clear" w:pos="786"/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166">
        <w:rPr>
          <w:rFonts w:ascii="Arial" w:eastAsia="Times New Roman" w:hAnsi="Arial" w:cs="Arial"/>
          <w:sz w:val="24"/>
          <w:szCs w:val="24"/>
          <w:lang w:eastAsia="ru-RU"/>
        </w:rPr>
        <w:t>Служебная записка с подписью декана.</w:t>
      </w:r>
    </w:p>
    <w:p w:rsidR="00975326" w:rsidRDefault="00975326" w:rsidP="00BA75C0">
      <w:pPr>
        <w:numPr>
          <w:ilvl w:val="0"/>
          <w:numId w:val="2"/>
        </w:numPr>
        <w:tabs>
          <w:tab w:val="clear" w:pos="786"/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166">
        <w:rPr>
          <w:rFonts w:ascii="Arial" w:eastAsia="Times New Roman" w:hAnsi="Arial" w:cs="Arial"/>
          <w:sz w:val="24"/>
          <w:szCs w:val="24"/>
          <w:lang w:eastAsia="ru-RU"/>
        </w:rPr>
        <w:t xml:space="preserve">Выписка из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решения заседания Ученого совета факультета о рекомендации претендента</w:t>
      </w:r>
      <w:r w:rsidRPr="007801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5326" w:rsidRDefault="00790B52" w:rsidP="00BA75C0">
      <w:pPr>
        <w:numPr>
          <w:ilvl w:val="0"/>
          <w:numId w:val="2"/>
        </w:numPr>
        <w:tabs>
          <w:tab w:val="clear" w:pos="786"/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975326">
        <w:rPr>
          <w:rFonts w:ascii="Arial" w:eastAsia="Times New Roman" w:hAnsi="Arial" w:cs="Arial"/>
          <w:sz w:val="24"/>
          <w:szCs w:val="24"/>
          <w:lang w:eastAsia="ru-RU"/>
        </w:rPr>
        <w:t>правка об обучении (включая информацию о сданных кандидатских экзаменах (для аспирантов))</w:t>
      </w:r>
      <w:r w:rsidR="00975326" w:rsidRPr="007801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5326" w:rsidRDefault="00975326" w:rsidP="00BA75C0">
      <w:pPr>
        <w:numPr>
          <w:ilvl w:val="0"/>
          <w:numId w:val="2"/>
        </w:numPr>
        <w:tabs>
          <w:tab w:val="clear" w:pos="786"/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166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Характеристика-рекомендация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претендента (для аспирантов – с указанием утвержденной темы диссертационного исследования и объема выполненной работы по теме диссертационного исследования)</w:t>
      </w:r>
      <w:r w:rsidRPr="00291DAA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заверенная деканом факультета</w:t>
      </w:r>
      <w:r w:rsidRPr="00291D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5326" w:rsidRPr="001B18AE" w:rsidRDefault="00975326" w:rsidP="00BA75C0">
      <w:pPr>
        <w:numPr>
          <w:ilvl w:val="0"/>
          <w:numId w:val="2"/>
        </w:numPr>
        <w:tabs>
          <w:tab w:val="clear" w:pos="786"/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166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Характеристика-рекомендация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претендента</w:t>
      </w:r>
      <w:r w:rsidRPr="00291DAA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заверенная деканом факультета, заполненная </w:t>
      </w:r>
      <w:r w:rsidRPr="001B18AE">
        <w:rPr>
          <w:rFonts w:ascii="Arial" w:eastAsia="Times New Roman" w:hAnsi="Arial" w:cs="Arial"/>
          <w:b/>
          <w:sz w:val="24"/>
          <w:szCs w:val="24"/>
          <w:lang w:eastAsia="ru-RU"/>
        </w:rPr>
        <w:t>по форме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1B18AE">
        <w:rPr>
          <w:rFonts w:ascii="Arial" w:eastAsia="Times New Roman" w:hAnsi="Arial" w:cs="Arial"/>
          <w:sz w:val="24"/>
          <w:szCs w:val="24"/>
          <w:lang w:eastAsia="ru-RU"/>
        </w:rPr>
        <w:t xml:space="preserve"> аспирантов.</w:t>
      </w:r>
    </w:p>
    <w:p w:rsidR="00975326" w:rsidRDefault="00975326" w:rsidP="00BA75C0">
      <w:pPr>
        <w:numPr>
          <w:ilvl w:val="0"/>
          <w:numId w:val="2"/>
        </w:numPr>
        <w:tabs>
          <w:tab w:val="clear" w:pos="786"/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1DAA">
        <w:rPr>
          <w:rFonts w:ascii="Arial" w:eastAsia="Times New Roman" w:hAnsi="Arial" w:cs="Arial"/>
          <w:sz w:val="24"/>
          <w:szCs w:val="24"/>
          <w:lang w:eastAsia="ru-RU"/>
        </w:rPr>
        <w:t>Заверенный список научных статей,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опубликованных в центральных изданиях</w:t>
      </w:r>
      <w:r w:rsidRPr="00291DAA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выпускаемых в Российской Федерации и за рубежом (ксерокопии публикаций: </w:t>
      </w:r>
      <w:r w:rsidRPr="00C5459E">
        <w:rPr>
          <w:rFonts w:ascii="Arial" w:eastAsia="Times New Roman" w:hAnsi="Arial" w:cs="Arial"/>
          <w:b/>
          <w:sz w:val="24"/>
          <w:szCs w:val="24"/>
          <w:lang w:eastAsia="ru-RU"/>
        </w:rPr>
        <w:t>односторонняя печать на листе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; </w:t>
      </w:r>
      <w:r w:rsidRPr="001A468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заверить в деканате факультета 1-й и последний лист публикации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91D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5326" w:rsidRDefault="00975326" w:rsidP="00BA75C0">
      <w:pPr>
        <w:numPr>
          <w:ilvl w:val="0"/>
          <w:numId w:val="2"/>
        </w:numPr>
        <w:tabs>
          <w:tab w:val="clear" w:pos="786"/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Pr="003754C3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подтверждающие</w:t>
      </w:r>
      <w:r w:rsidRPr="003754C3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что кандидат на получение стипендии является победителем всероссийских и международных олимпиад</w:t>
      </w:r>
      <w:r w:rsidRPr="003754C3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творческих конкурсов, фестивалей</w:t>
      </w:r>
      <w:r w:rsidRPr="0052645C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автором открытий двух и более изобретений (</w:t>
      </w:r>
      <w:r w:rsidRPr="00C5459E">
        <w:rPr>
          <w:rFonts w:ascii="Arial" w:eastAsia="Times New Roman" w:hAnsi="Arial" w:cs="Arial"/>
          <w:b/>
          <w:sz w:val="24"/>
          <w:szCs w:val="24"/>
          <w:lang w:eastAsia="ru-RU"/>
        </w:rPr>
        <w:t>заверенные копии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дипломов</w:t>
      </w:r>
      <w:r w:rsidRPr="0052645C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грамот</w:t>
      </w:r>
      <w:r w:rsidRPr="00847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 т</w:t>
      </w:r>
      <w:r w:rsidRPr="0052645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2645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A65965">
        <w:rPr>
          <w:rFonts w:ascii="Arial" w:eastAsia="Times New Roman" w:hAnsi="Arial" w:cs="Arial"/>
          <w:b/>
          <w:sz w:val="24"/>
          <w:szCs w:val="24"/>
          <w:lang w:eastAsia="ru-RU"/>
        </w:rPr>
        <w:t>обязательно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указать </w:t>
      </w:r>
      <w:r w:rsidRPr="00847CB9"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  <w:t>месяц</w:t>
      </w:r>
      <w:r w:rsidRPr="00847C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  <w:r w:rsidRPr="00847CB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год</w:t>
      </w:r>
      <w:r w:rsidRPr="0052645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75326" w:rsidRPr="00D07113" w:rsidRDefault="00975326" w:rsidP="00BA75C0">
      <w:pPr>
        <w:pStyle w:val="a5"/>
        <w:numPr>
          <w:ilvl w:val="0"/>
          <w:numId w:val="2"/>
        </w:numPr>
        <w:tabs>
          <w:tab w:val="clear" w:pos="786"/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D07113">
        <w:rPr>
          <w:rFonts w:ascii="Arial" w:hAnsi="Arial" w:cs="Arial"/>
          <w:sz w:val="24"/>
          <w:szCs w:val="24"/>
          <w:lang w:eastAsia="ru-RU"/>
        </w:rPr>
        <w:t>Документы, подтверждающие, что кандидат зарегистрирован на сайте: http://levelpride.com/</w:t>
      </w:r>
    </w:p>
    <w:p w:rsidR="00975326" w:rsidRDefault="00975326" w:rsidP="00BA75C0">
      <w:pPr>
        <w:tabs>
          <w:tab w:val="left" w:pos="0"/>
          <w:tab w:val="left" w:pos="1560"/>
          <w:tab w:val="left" w:pos="1701"/>
          <w:tab w:val="left" w:pos="1985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1309" w:rsidRDefault="00D11309" w:rsidP="00BA75C0">
      <w:pPr>
        <w:tabs>
          <w:tab w:val="left" w:pos="0"/>
          <w:tab w:val="left" w:pos="1560"/>
          <w:tab w:val="left" w:pos="1701"/>
          <w:tab w:val="left" w:pos="1985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1309" w:rsidRDefault="00D11309" w:rsidP="00BA75C0">
      <w:pPr>
        <w:tabs>
          <w:tab w:val="left" w:pos="0"/>
          <w:tab w:val="left" w:pos="1560"/>
          <w:tab w:val="left" w:pos="1701"/>
          <w:tab w:val="left" w:pos="1985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6891" w:rsidRDefault="00D96891" w:rsidP="00D96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4B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стипендию Президента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или </w:t>
      </w:r>
      <w:r w:rsidRPr="007B77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96891" w:rsidRDefault="00D96891" w:rsidP="00D9689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96891" w:rsidRDefault="00D96891" w:rsidP="00D9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D96891" w:rsidRDefault="00D96891" w:rsidP="00D9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в 2019/20 учебном году стипендии из числа аспирантов, </w:t>
      </w:r>
    </w:p>
    <w:p w:rsidR="00D96891" w:rsidRDefault="00D96891" w:rsidP="00D9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D96891" w:rsidRDefault="00D96891" w:rsidP="00D9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6891" w:rsidRDefault="00D96891" w:rsidP="00D9689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образовательной организации: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D96891" w:rsidRDefault="00D96891" w:rsidP="00D968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6891" w:rsidRPr="006116D8" w:rsidRDefault="00D96891" w:rsidP="00D96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96891" w:rsidRPr="006E2D7A" w:rsidRDefault="00D96891" w:rsidP="00D96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 обучения, на который назначается стипендия:</w:t>
      </w:r>
      <w:r w:rsidRPr="00765E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2D7A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Образец:</w:t>
      </w:r>
      <w:r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 xml:space="preserve"> </w:t>
      </w:r>
      <w:r w:rsidRPr="006E2D7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4 курс </w:t>
      </w:r>
    </w:p>
    <w:p w:rsidR="00D96891" w:rsidRDefault="00D96891" w:rsidP="00D9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A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Направление подготовки:</w:t>
      </w:r>
      <w:r w:rsidRPr="00C20A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2D7A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Образец:</w:t>
      </w:r>
      <w:r w:rsidRPr="006E2D7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04.06.01 Химические науки</w:t>
      </w:r>
    </w:p>
    <w:p w:rsidR="00D96891" w:rsidRPr="00C20AC1" w:rsidRDefault="00D96891" w:rsidP="00D9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A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Направленность: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E2D7A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Образец:</w:t>
      </w:r>
      <w:r w:rsidRPr="006E2D7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6E2D7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02.00.02 Аналитическая химия</w:t>
      </w:r>
    </w:p>
    <w:p w:rsidR="00D96891" w:rsidRDefault="00D96891" w:rsidP="00D96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диссертационного исследования: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</w:t>
      </w:r>
    </w:p>
    <w:p w:rsidR="00D96891" w:rsidRDefault="00D96891" w:rsidP="00D96891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выполненной работы по теме диссертационного исследования: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727B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Образец:</w:t>
      </w:r>
      <w:r w:rsidRPr="00B672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80% </w:t>
      </w:r>
    </w:p>
    <w:p w:rsidR="00D96891" w:rsidRDefault="00D96891" w:rsidP="00D96891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Сдача кандидатских экзаменов: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- иностранный язык:</w:t>
      </w:r>
      <w:r w:rsidRPr="00D20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6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(оценка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36F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96891" w:rsidRDefault="00D96891" w:rsidP="00D96891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- история и философия науки:</w:t>
      </w:r>
      <w:r w:rsidRPr="00D20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6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(оценка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36F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96891" w:rsidRDefault="00D96891" w:rsidP="00D96891">
      <w:pPr>
        <w:tabs>
          <w:tab w:val="left" w:pos="6400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специальность: </w:t>
      </w:r>
      <w:r w:rsidRPr="00736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(оценка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36F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96891" w:rsidRDefault="00D96891" w:rsidP="00D96891">
      <w:pPr>
        <w:tabs>
          <w:tab w:val="left" w:pos="6400"/>
        </w:tabs>
        <w:spacing w:after="0" w:line="240" w:lineRule="auto"/>
        <w:ind w:firstLine="38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992"/>
        <w:gridCol w:w="1276"/>
      </w:tblGrid>
      <w:tr w:rsidR="00D96891" w:rsidTr="00790B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1C06C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п.л.</w:t>
            </w:r>
          </w:p>
        </w:tc>
      </w:tr>
      <w:tr w:rsidR="00D96891" w:rsidTr="00790B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научные статьи в изданиях, входящих в базы данных </w:t>
            </w:r>
            <w:r w:rsidRPr="0061222F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val="en-US" w:eastAsia="ru-RU"/>
              </w:rPr>
              <w:t>Web</w:t>
            </w:r>
            <w:r w:rsidRPr="0061222F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1222F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val="en-US" w:eastAsia="ru-RU"/>
              </w:rPr>
              <w:t>of</w:t>
            </w:r>
            <w:r w:rsidRPr="0061222F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1222F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val="en-US" w:eastAsia="ru-RU"/>
              </w:rPr>
              <w:t>Science</w:t>
            </w:r>
            <w:r w:rsidRPr="0061222F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), Sco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pus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91" w:rsidTr="00790B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</w:t>
            </w:r>
            <w:r w:rsidRPr="00A80BB9">
              <w:rPr>
                <w:rFonts w:ascii="Times New Roman" w:eastAsia="Times-Roman" w:hAnsi="Times New Roman" w:cs="Times-Roman"/>
                <w:sz w:val="20"/>
                <w:szCs w:val="20"/>
                <w:u w:val="single"/>
                <w:lang w:eastAsia="ru-RU"/>
              </w:rPr>
              <w:t xml:space="preserve">индексируемых в РИНЦ </w:t>
            </w: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за исключением журналов, входящих в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 и Sco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91" w:rsidTr="00790B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научные статьи, опубликованные в научных журналах, входящих в текущий </w:t>
            </w:r>
            <w:r w:rsidRPr="00A80BB9">
              <w:rPr>
                <w:rFonts w:ascii="Times New Roman" w:eastAsia="Times-Roman" w:hAnsi="Times New Roman" w:cs="Times-Roman"/>
                <w:sz w:val="20"/>
                <w:szCs w:val="20"/>
                <w:u w:val="single"/>
                <w:lang w:eastAsia="ru-RU"/>
              </w:rPr>
              <w:t xml:space="preserve">Перечень ВАК России </w:t>
            </w: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за исключением журналов, входящих в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 и Sco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91" w:rsidTr="00790B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B4BB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4) публикации в материалах конференций, индексируемых в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5B4BB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), Sco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pus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91" w:rsidTr="00790B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публикации в материалах конференций, индексируемых в РИНЦ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Pr="00034FEB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5210F0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91" w:rsidTr="00790B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6) патенты, свидетельства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Pr="00034FEB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91" w:rsidTr="00790B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7) работы, содержащие информацию ограниченного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Pr="001C06C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91" w:rsidTr="00790B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8) заявки на патенты, свидетельства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Pr="001C06C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10065" w:type="dxa"/>
        <w:tblInd w:w="421" w:type="dxa"/>
        <w:tblLook w:val="01E0" w:firstRow="1" w:lastRow="1" w:firstColumn="1" w:lastColumn="1" w:noHBand="0" w:noVBand="0"/>
      </w:tblPr>
      <w:tblGrid>
        <w:gridCol w:w="8789"/>
        <w:gridCol w:w="1276"/>
      </w:tblGrid>
      <w:tr w:rsidR="00D96891" w:rsidTr="000337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4155F0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91" w:rsidTr="000337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1) международных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2E6E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</w:t>
            </w:r>
            <w:r w:rsidRPr="00872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D96891" w:rsidTr="000337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 xml:space="preserve">2) всероссийских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2E6E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</w:t>
            </w:r>
            <w:r w:rsidRPr="00872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D96891" w:rsidTr="000337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3) региональных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2E6E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</w:t>
            </w:r>
            <w:r w:rsidRPr="00872E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D96891" w:rsidTr="000337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2E6E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276"/>
      </w:tblGrid>
      <w:tr w:rsidR="00D96891" w:rsidTr="007D08BE">
        <w:trPr>
          <w:trHeight w:val="1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D96891" w:rsidTr="007D08BE">
        <w:trPr>
          <w:trHeight w:val="16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конференция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Pr="007446D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891" w:rsidTr="007D08BE">
        <w:trPr>
          <w:trHeight w:val="21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выставка/экспозиция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Pr="00872E6E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6891" w:rsidTr="007D08BE">
        <w:trPr>
          <w:trHeight w:val="21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семинар, форум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Pr="00872E6E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6891" w:rsidTr="007D08BE">
        <w:trPr>
          <w:trHeight w:val="21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творческая монография, спектакль/концерт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Pr="00872E6E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6891" w:rsidRDefault="007D08BE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="00D968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                                                                                                   </w:t>
      </w:r>
    </w:p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4F64D1" wp14:editId="69DBA869">
                <wp:simplePos x="0" y="0"/>
                <wp:positionH relativeFrom="column">
                  <wp:posOffset>808990</wp:posOffset>
                </wp:positionH>
                <wp:positionV relativeFrom="paragraph">
                  <wp:posOffset>132080</wp:posOffset>
                </wp:positionV>
                <wp:extent cx="1116000" cy="0"/>
                <wp:effectExtent l="0" t="0" r="27305" b="19050"/>
                <wp:wrapNone/>
                <wp:docPr id="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C48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63.7pt;margin-top:10.4pt;width:87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xd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LkAC1zCi9vP+bn/f/my/7O/R/mP7AMv+0/6u/dr+aL+3D+03FI9d4xplEojP&#10;xEK70slW3KhrSd4ZJGRWYrFivoDbnQLU2EWEj0LcxihIv2xeSQpn8NpK38VtoWsHCf1BWz+s3XlY&#10;bGsRgY9xHA+jCGZKTr4QJ6dApY19yWSNnJEGxmrMV6XNpBAgCaljnwZvro11tHByCnBZhZzzqvLK&#10;qARq0mA86A18gJEVp87pjhm9WmaVRhvstOUfXyN4Lo9puRbUg5UM09nRtphXBxuSV8LhQWFA52gd&#10;xPN+HI1no9mo3+n3hrNOP8rzzot51u8M5/HzQf4sz7I8/uCoxf2k5JQy4didhBz3/04oxyt1kOBZ&#10;yuc2hI/Rfb+A7OntSfvJumEeZLGUdLfQp4mDdv3h4z1zl+NyD/bl32D6CwAA//8DAFBLAwQUAAYA&#10;CAAAACEAZSd83t0AAAAJAQAADwAAAGRycy9kb3ducmV2LnhtbEyPzU7DMBCE70i8g7VIXBC1k1J+&#10;QpyqQuLAkbYSVzdekkC8jmKnCX16tuqhPc7sp9mZfDm5VuyxD40nDclMgUAqvW2o0rDdvN8/gwjR&#10;kDWtJ9TwhwGWxfVVbjLrR/rE/TpWgkMoZEZDHWOXSRnKGp0JM98h8e3b985Eln0lbW9GDnetTJV6&#10;lM40xB9q0+FbjeXvenAaMAyLRK1eXLX9OIx3X+nhZ+w2Wt/eTKtXEBGneIbhWJ+rQ8Gddn4gG0TL&#10;On16YFRDqngCA3M1T0DsToYscnm5oPgHAAD//wMAUEsBAi0AFAAGAAgAAAAhALaDOJL+AAAA4QEA&#10;ABMAAAAAAAAAAAAAAAAAAAAAAFtDb250ZW50X1R5cGVzXS54bWxQSwECLQAUAAYACAAAACEAOP0h&#10;/9YAAACUAQAACwAAAAAAAAAAAAAAAAAvAQAAX3JlbHMvLnJlbHNQSwECLQAUAAYACAAAACEACJ28&#10;XUsCAABVBAAADgAAAAAAAAAAAAAAAAAuAgAAZHJzL2Uyb0RvYy54bWxQSwECLQAUAAYACAAAACEA&#10;ZSd83t0AAAAJAQAADwAAAAAAAAAAAAAAAAClBAAAZHJzL2Rvd25yZXYueG1sUEsFBgAAAAAEAAQA&#10;8wAAAK8FAAAAAA==&#10;"/>
            </w:pict>
          </mc:Fallback>
        </mc:AlternateContent>
      </w:r>
      <w:r w:rsidR="007D08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10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</w:p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D96891" w:rsidRDefault="00D96891" w:rsidP="00D96891">
      <w:pPr>
        <w:rPr>
          <w:rFonts w:ascii="Times New Roman" w:hAnsi="Times New Roman" w:cs="Times New Roman"/>
          <w:b/>
          <w:sz w:val="18"/>
        </w:rPr>
      </w:pPr>
      <w:r>
        <w:rPr>
          <w:b/>
          <w:sz w:val="18"/>
        </w:rPr>
        <w:t xml:space="preserve">                                                </w:t>
      </w:r>
      <w:r w:rsidRPr="00130F36">
        <w:rPr>
          <w:rFonts w:ascii="Times New Roman" w:hAnsi="Times New Roman" w:cs="Times New Roman"/>
          <w:b/>
          <w:sz w:val="18"/>
        </w:rPr>
        <w:t>М.П.</w:t>
      </w:r>
    </w:p>
    <w:p w:rsidR="00D96891" w:rsidRPr="00924C72" w:rsidRDefault="00D96891" w:rsidP="00D9689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4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к характеристике-рекомендации </w:t>
      </w:r>
    </w:p>
    <w:p w:rsidR="00D96891" w:rsidRPr="00924C72" w:rsidRDefault="00D96891" w:rsidP="00D96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4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кандидата на получение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стипендии</w:t>
      </w:r>
    </w:p>
    <w:p w:rsidR="00D96891" w:rsidRPr="00924C72" w:rsidRDefault="00D96891" w:rsidP="00D9689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891" w:rsidRPr="00924C72" w:rsidRDefault="00D96891" w:rsidP="00D968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4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Наименование образовательной организации:</w:t>
      </w:r>
      <w:r w:rsidRPr="00924C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D96891" w:rsidRPr="00924C72" w:rsidRDefault="00D96891" w:rsidP="00D968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37F5" w:rsidRDefault="00D96891" w:rsidP="000337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4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Кандидат: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</w:t>
      </w:r>
      <w:r w:rsidRPr="007B774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ФИО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p w:rsidR="00D96891" w:rsidRPr="00924C72" w:rsidRDefault="00D96891" w:rsidP="000337F5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18"/>
          <w:szCs w:val="18"/>
          <w:lang w:eastAsia="ru-RU"/>
        </w:rPr>
      </w:pPr>
      <w:r w:rsidRPr="00924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Информация о научных публикациях</w:t>
      </w:r>
    </w:p>
    <w:p w:rsidR="00D96891" w:rsidRPr="00924C72" w:rsidRDefault="00D96891" w:rsidP="00D96891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18"/>
          <w:szCs w:val="18"/>
          <w:lang w:eastAsia="ru-RU"/>
        </w:rPr>
      </w:pPr>
    </w:p>
    <w:p w:rsidR="00D96891" w:rsidRPr="00924C72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924C72">
        <w:rPr>
          <w:rFonts w:ascii="Times New Roman" w:eastAsia="Times-Roman" w:hAnsi="Times New Roman" w:cs="Times New Roman"/>
          <w:b/>
          <w:sz w:val="18"/>
          <w:szCs w:val="18"/>
          <w:lang w:eastAsia="ru-RU"/>
        </w:rPr>
        <w:t xml:space="preserve">1) Статьи, опубликованные в журналах, входящих в 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Web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 xml:space="preserve"> 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of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 xml:space="preserve"> 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Science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 xml:space="preserve"> (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Core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 xml:space="preserve"> 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Collection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), Sco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pus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 xml:space="preserve">  </w:t>
      </w: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952"/>
        <w:gridCol w:w="1985"/>
        <w:gridCol w:w="1559"/>
      </w:tblGrid>
      <w:tr w:rsidR="00D96891" w:rsidRPr="00924C72" w:rsidTr="00D11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публ. п. л.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публикации</w:t>
            </w:r>
          </w:p>
        </w:tc>
      </w:tr>
      <w:tr w:rsidR="00D96891" w:rsidRPr="00C4544A" w:rsidTr="00D11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3A4E9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B774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Образец</w:t>
            </w:r>
            <w:r w:rsidRPr="007B774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  <w:t>:</w:t>
            </w:r>
            <w:r w:rsidRPr="007B77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A4E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Potentiometric determination of glycine, alanine, and leucine anions </w:t>
            </w:r>
            <w:r w:rsidRPr="003A4E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and potassium cations in alkaline solutions using zirconia-modified Nafion and MF-4SC </w:t>
            </w:r>
            <w:r w:rsidRPr="00765E8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membranes [Text]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/</w:t>
            </w:r>
            <w:r w:rsidRPr="003A4E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O. V. Bobreshova, A. V. Parshina, E. Yu. Safronova, T. S. Titova, A. B. Yaroslavtsev // Petroleum Chemistry. 2015. – V. 55, №5. p. 367–372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Pr="00B948E1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91" w:rsidRPr="003A4E9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D96891" w:rsidRPr="00F94A9E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8"/>
          <w:szCs w:val="18"/>
          <w:lang w:eastAsia="ru-RU"/>
        </w:rPr>
      </w:pPr>
      <w:r w:rsidRPr="00924C72">
        <w:rPr>
          <w:rFonts w:ascii="Times New Roman" w:eastAsia="Times-Roman" w:hAnsi="Times New Roman" w:cs="Times New Roman"/>
          <w:b/>
          <w:sz w:val="18"/>
          <w:szCs w:val="18"/>
          <w:lang w:eastAsia="ru-RU"/>
        </w:rPr>
        <w:t xml:space="preserve">2) </w:t>
      </w:r>
      <w:r w:rsidRPr="00924C72">
        <w:rPr>
          <w:rFonts w:ascii="Times New Roman" w:eastAsia="Times-Roman" w:hAnsi="Times New Roman" w:cs="Times-Roman"/>
          <w:b/>
          <w:sz w:val="18"/>
          <w:szCs w:val="18"/>
          <w:lang w:eastAsia="ru-RU"/>
        </w:rPr>
        <w:t xml:space="preserve">Статьи, опубликованные в научных журналах, индексируемых в РИНЦ и/или входящих в текущий </w:t>
      </w:r>
    </w:p>
    <w:p w:rsidR="00D96891" w:rsidRPr="00924C72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8"/>
          <w:szCs w:val="18"/>
          <w:lang w:eastAsia="ru-RU"/>
        </w:rPr>
      </w:pPr>
      <w:r w:rsidRPr="00924C72">
        <w:rPr>
          <w:rFonts w:ascii="Times New Roman" w:eastAsia="Times-Roman" w:hAnsi="Times New Roman" w:cs="Times-Roman"/>
          <w:b/>
          <w:sz w:val="18"/>
          <w:szCs w:val="18"/>
          <w:lang w:eastAsia="ru-RU"/>
        </w:rPr>
        <w:t xml:space="preserve">Перечень ВАК России, за исключением журналов, входящих в 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Web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 xml:space="preserve"> 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of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 xml:space="preserve"> 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Science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 xml:space="preserve"> (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Core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 xml:space="preserve"> 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Collection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) и Sco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val="en-US" w:eastAsia="ru-RU"/>
        </w:rPr>
        <w:t>pus</w:t>
      </w:r>
      <w:r w:rsidRPr="00924C72">
        <w:rPr>
          <w:rFonts w:ascii="Times New Roman" w:eastAsia="Times-Roman" w:hAnsi="Times New Roman" w:cs="Times-Roman"/>
          <w:b/>
          <w:sz w:val="18"/>
          <w:szCs w:val="18"/>
          <w:lang w:eastAsia="ru-RU"/>
        </w:rPr>
        <w:t xml:space="preserve"> </w:t>
      </w: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952"/>
        <w:gridCol w:w="1985"/>
        <w:gridCol w:w="1559"/>
      </w:tblGrid>
      <w:tr w:rsidR="00D96891" w:rsidRPr="00924C72" w:rsidTr="00D11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публ. п. л.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публикации</w:t>
            </w:r>
          </w:p>
        </w:tc>
      </w:tr>
      <w:tr w:rsidR="00D96891" w:rsidRPr="00924C72" w:rsidTr="00D11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D7A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Образец:</w:t>
            </w:r>
            <w:r w:rsidRPr="006E2D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6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Влияние ионно-молекулярного состава перфторполимеров и природы аминокислот на величину потенциала Доннана на межфазной границе полимер/ </w:t>
            </w:r>
            <w:r w:rsidRPr="00765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[Текст]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Pr="0066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Паршина, О.В.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Бобрешова, К.А.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Полуместная, Д.А.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Коробова, Т.С.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Титова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// </w:t>
            </w:r>
            <w:r w:rsidRPr="0066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Конденсированные среды и межфазные границы. – 2012.- Т.14.  №1. – С. 70-76.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8"/>
          <w:szCs w:val="18"/>
          <w:lang w:eastAsia="ru-RU"/>
        </w:rPr>
      </w:pPr>
    </w:p>
    <w:p w:rsidR="00D96891" w:rsidRPr="0056729F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 w:rsidRPr="0056729F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3) С</w:t>
      </w:r>
      <w:r w:rsidRPr="0056729F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>татьи, опубликованные в прочих научных журналах и изданиях</w:t>
      </w: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952"/>
        <w:gridCol w:w="1985"/>
        <w:gridCol w:w="1559"/>
      </w:tblGrid>
      <w:tr w:rsidR="00D96891" w:rsidRPr="0056729F" w:rsidTr="00D11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D96891" w:rsidRPr="0056729F" w:rsidTr="00D11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Образец:</w:t>
            </w: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Кулаковский Е.С. Геодемография в системе социальной и экономической географии (социально-экономико-географическое исследование на примере Воронежской области)/Ю.В.Поросенков, Е.С.Кулаковский, Н.В.Яковенко //Актуальные проблемы гуманитарных и естественных наук № 12 (декабрь) ч.</w:t>
            </w: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VII</w:t>
            </w: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Материалы </w:t>
            </w: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I</w:t>
            </w: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круглого стола, посвященные памяти профессора, доктора географических наук Ю.В.Поросенкова. - Москва, 2015. - с.20-24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8"/>
          <w:szCs w:val="18"/>
          <w:lang w:eastAsia="ru-RU"/>
        </w:rPr>
      </w:pPr>
    </w:p>
    <w:p w:rsidR="00D96891" w:rsidRPr="0056729F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9"/>
          <w:szCs w:val="19"/>
          <w:lang w:eastAsia="ru-RU"/>
        </w:rPr>
      </w:pPr>
      <w:r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4</w:t>
      </w:r>
      <w:r w:rsidRPr="0056729F">
        <w:rPr>
          <w:rFonts w:ascii="Times New Roman" w:eastAsia="Times-Roman" w:hAnsi="Times New Roman" w:cs="Times New Roman"/>
          <w:b/>
          <w:sz w:val="19"/>
          <w:szCs w:val="19"/>
          <w:lang w:eastAsia="ru-RU"/>
        </w:rPr>
        <w:t>) П</w:t>
      </w:r>
      <w:r w:rsidRPr="0056729F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убликации в материалах конференций, индексируемых в </w:t>
      </w:r>
      <w:r w:rsidRPr="0056729F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Web</w:t>
      </w:r>
      <w:r w:rsidRPr="0056729F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56729F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of</w:t>
      </w:r>
      <w:r w:rsidRPr="0056729F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 xml:space="preserve"> </w:t>
      </w:r>
      <w:r w:rsidRPr="0056729F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Science</w:t>
      </w:r>
      <w:r w:rsidRPr="0056729F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>, Sco</w:t>
      </w:r>
      <w:r w:rsidRPr="0056729F">
        <w:rPr>
          <w:rFonts w:ascii="Times New Roman" w:eastAsia="Times New Roman" w:hAnsi="Times New Roman" w:cs="Calibri"/>
          <w:b/>
          <w:sz w:val="19"/>
          <w:szCs w:val="19"/>
          <w:lang w:val="en-US" w:eastAsia="ru-RU"/>
        </w:rPr>
        <w:t>pus</w:t>
      </w:r>
    </w:p>
    <w:tbl>
      <w:tblPr>
        <w:tblW w:w="106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4"/>
        <w:gridCol w:w="1985"/>
        <w:gridCol w:w="1559"/>
      </w:tblGrid>
      <w:tr w:rsidR="00D96891" w:rsidRPr="0056729F" w:rsidTr="00D11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публ. п. л.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Месяц, год</w:t>
            </w:r>
          </w:p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публикации</w:t>
            </w:r>
          </w:p>
        </w:tc>
      </w:tr>
      <w:tr w:rsidR="00D96891" w:rsidRPr="0056729F" w:rsidTr="00D11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6891" w:rsidRPr="0056729F" w:rsidTr="00D11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56729F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96891" w:rsidRPr="00924C72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18"/>
          <w:szCs w:val="18"/>
          <w:lang w:eastAsia="ru-RU"/>
        </w:rPr>
      </w:pPr>
    </w:p>
    <w:p w:rsidR="00D96891" w:rsidRPr="00924C72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>
        <w:rPr>
          <w:rFonts w:ascii="Times New Roman" w:eastAsia="Times-Roman" w:hAnsi="Times New Roman" w:cs="Times New Roman"/>
          <w:b/>
          <w:sz w:val="18"/>
          <w:szCs w:val="18"/>
          <w:lang w:eastAsia="ru-RU"/>
        </w:rPr>
        <w:t>5</w:t>
      </w:r>
      <w:r w:rsidRPr="00924C72">
        <w:rPr>
          <w:rFonts w:ascii="Times New Roman" w:eastAsia="Times-Roman" w:hAnsi="Times New Roman" w:cs="Times New Roman"/>
          <w:b/>
          <w:sz w:val="18"/>
          <w:szCs w:val="18"/>
          <w:lang w:eastAsia="ru-RU"/>
        </w:rPr>
        <w:t>) П</w:t>
      </w:r>
      <w:r w:rsidRPr="00924C72">
        <w:rPr>
          <w:rFonts w:ascii="Times New Roman" w:eastAsia="Times-Roman" w:hAnsi="Times New Roman" w:cs="Times-Roman"/>
          <w:b/>
          <w:sz w:val="18"/>
          <w:szCs w:val="18"/>
          <w:lang w:eastAsia="ru-RU"/>
        </w:rPr>
        <w:t xml:space="preserve">убликации в материалах конференций, индексируемых в </w:t>
      </w:r>
      <w:r w:rsidRPr="00924C72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РИНЦ</w:t>
      </w: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952"/>
        <w:gridCol w:w="1985"/>
        <w:gridCol w:w="1559"/>
      </w:tblGrid>
      <w:tr w:rsidR="00D96891" w:rsidRPr="00924C72" w:rsidTr="00D11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публ. п. л.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</w:t>
            </w:r>
          </w:p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публикации</w:t>
            </w:r>
          </w:p>
        </w:tc>
      </w:tr>
      <w:tr w:rsidR="00D96891" w:rsidRPr="00924C72" w:rsidTr="00D11A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Образец:</w:t>
            </w: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6729F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  <w:r w:rsidRPr="00F2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Потенциометрические мультисенсорные системы для определения глицина, аланина, лейцина в кислых растворах </w:t>
            </w:r>
            <w:r w:rsidRPr="00765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[Текст]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Т.С. Титова, А.В. Паршина, О.В. Бобрешова // Сорбенты как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актор качества жизни и здоровья</w:t>
            </w:r>
            <w:r w:rsidRPr="00F2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материалы IV Междунар. конф., г. Белгород, 2012 .— С. 383-384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891" w:rsidRPr="00924C72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p w:rsidR="00D96891" w:rsidRPr="00924C72" w:rsidRDefault="00D96891" w:rsidP="00D9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4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Информация об обладании патентами, </w:t>
      </w:r>
      <w:r w:rsidRPr="00924C72">
        <w:rPr>
          <w:rFonts w:ascii="Times New Roman" w:eastAsia="Times-Roman" w:hAnsi="Times New Roman" w:cs="Times New Roman"/>
          <w:b/>
          <w:sz w:val="18"/>
          <w:szCs w:val="18"/>
          <w:lang w:eastAsia="ru-RU"/>
        </w:rPr>
        <w:t>свидетельствами</w:t>
      </w:r>
    </w:p>
    <w:tbl>
      <w:tblPr>
        <w:tblW w:w="10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898"/>
        <w:gridCol w:w="6950"/>
      </w:tblGrid>
      <w:tr w:rsidR="00D96891" w:rsidRPr="00924C72" w:rsidTr="00D11AE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-Roman" w:hAnsi="Times New Roman" w:cs="Times-Roman"/>
                <w:b/>
                <w:sz w:val="18"/>
                <w:szCs w:val="18"/>
                <w:lang w:eastAsia="ru-RU"/>
              </w:rPr>
              <w:t xml:space="preserve"> </w:t>
            </w: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патента/свидетельства </w:t>
            </w:r>
          </w:p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D96891" w:rsidRPr="00924C72" w:rsidTr="00D11AE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</w:t>
            </w: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полезн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ую</w:t>
            </w: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модель</w:t>
            </w: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A7274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Образец: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 xml:space="preserve"> </w:t>
            </w:r>
            <w:r w:rsidRPr="00A7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Потенцио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перекрестно чувстви</w:t>
            </w:r>
            <w:r w:rsidRPr="00A7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тельный к катионам и анионам ПД-сенсор на осно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 перфторированных сульфокатионообменных мембран. </w:t>
            </w:r>
            <w:r w:rsidRPr="00A7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Пат. 134655 Российская Федерация. / Бобрешова О.В., Паршина А.В., Сафронова Е.Ю., Янкина К.Ю., Титова Т.С., Ярославцев А.Б.; заявитель и патентообладатель Воронеж. гос. ун-т. – № 2013112405; заявл. 19.03.13; опубл. 16.04.2013, Бюл. № 19. – 2 с.</w:t>
            </w:r>
          </w:p>
        </w:tc>
      </w:tr>
    </w:tbl>
    <w:p w:rsidR="00D96891" w:rsidRPr="00924C72" w:rsidRDefault="00D96891" w:rsidP="00D9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891" w:rsidRPr="00924C72" w:rsidRDefault="00D96891" w:rsidP="00D9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24C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Информация о заявке на российские и зарубежные охранные документы (патенты, свидетельства)</w:t>
      </w:r>
    </w:p>
    <w:tbl>
      <w:tblPr>
        <w:tblpPr w:leftFromText="180" w:rightFromText="180" w:vertAnchor="text" w:horzAnchor="margin" w:tblpX="421" w:tblpY="63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602"/>
        <w:gridCol w:w="6036"/>
      </w:tblGrid>
      <w:tr w:rsidR="00D96891" w:rsidRPr="00924C72" w:rsidTr="00D11AE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91" w:rsidRPr="00924C72" w:rsidRDefault="00D96891" w:rsidP="00D1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91" w:rsidRPr="00924C72" w:rsidRDefault="00D96891" w:rsidP="00D1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заявки</w:t>
            </w:r>
          </w:p>
          <w:p w:rsidR="00D96891" w:rsidRPr="00924C72" w:rsidRDefault="00D96891" w:rsidP="00D1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91" w:rsidRPr="00924C72" w:rsidRDefault="00D96891" w:rsidP="00D1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D96891" w:rsidRPr="00924C72" w:rsidTr="00D11AE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D1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D1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E8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Заявка на российский патент на изобретение</w:t>
            </w:r>
            <w:r w:rsidRPr="00765E8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924C72" w:rsidRDefault="00D96891" w:rsidP="00D11AE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29F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>Образец: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  <w:lang w:eastAsia="ru-RU"/>
              </w:rPr>
              <w:t xml:space="preserve"> </w:t>
            </w:r>
            <w:r w:rsidRPr="00F10A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одновременной оценки потенциала Доннана в восьми электромембранных системах / Бобрешова О.В., Паршина А.В., Усков Г.К., Титова Т.С., Денисова Т.С., Рыжкова Е.А.; заявитель и патентообладатель Воронеж. гос. ун-т. – № 2015143473; заявл. 12.10.2015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49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приоритета 17.04.2017</w:t>
            </w:r>
          </w:p>
        </w:tc>
      </w:tr>
    </w:tbl>
    <w:p w:rsidR="00D96891" w:rsidRPr="00876A2D" w:rsidRDefault="00D96891" w:rsidP="00D9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Информация </w:t>
      </w:r>
      <w:r w:rsidRPr="00876A2D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>о публичных представлениях претендентом научно-исследовательских и творческих работ</w:t>
      </w:r>
    </w:p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6891" w:rsidRPr="00876A2D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1) Сведения о конференциях</w:t>
      </w:r>
      <w:r w:rsidRPr="00876A2D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>, по итогам которых НЕ БЫЛО публикаций</w:t>
      </w:r>
    </w:p>
    <w:tbl>
      <w:tblPr>
        <w:tblW w:w="94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65"/>
      </w:tblGrid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tabs>
                <w:tab w:val="left" w:pos="226"/>
                <w:tab w:val="center" w:pos="4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Название, дата, место проведения, статус (международный, всероссийский)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96891" w:rsidRPr="00876A2D" w:rsidRDefault="00D96891" w:rsidP="00D9689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lastRenderedPageBreak/>
        <w:t>2) Сведения о выставках/экспозициях</w:t>
      </w:r>
    </w:p>
    <w:tbl>
      <w:tblPr>
        <w:tblW w:w="94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65"/>
      </w:tblGrid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D96891" w:rsidRPr="00876A2D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3) Сведения о семинарах</w:t>
      </w:r>
    </w:p>
    <w:tbl>
      <w:tblPr>
        <w:tblW w:w="94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65"/>
      </w:tblGrid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96891" w:rsidRPr="00876A2D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4) Сведения о форумах</w:t>
      </w:r>
    </w:p>
    <w:tbl>
      <w:tblPr>
        <w:tblW w:w="94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65"/>
      </w:tblGrid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Название, дата, место проведения, статус (международный, всероссийский)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D96891" w:rsidRPr="00876A2D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5) Сведения о творческих монографиях</w:t>
      </w:r>
    </w:p>
    <w:tbl>
      <w:tblPr>
        <w:tblW w:w="94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65"/>
      </w:tblGrid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Название, дата, место представления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D96891" w:rsidRPr="00876A2D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6) Сведения о спектаклях/концертах</w:t>
      </w:r>
    </w:p>
    <w:tbl>
      <w:tblPr>
        <w:tblW w:w="94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65"/>
      </w:tblGrid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Название, дата, место представления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D96891" w:rsidRPr="00876A2D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D96891" w:rsidRPr="00876A2D" w:rsidRDefault="00D96891" w:rsidP="000337F5">
      <w:pPr>
        <w:spacing w:after="0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Информация </w:t>
      </w:r>
      <w:r w:rsidRPr="00876A2D">
        <w:rPr>
          <w:rFonts w:ascii="Times New Roman" w:eastAsia="Times New Roman" w:hAnsi="Times New Roman" w:cs="Calibri"/>
          <w:b/>
          <w:sz w:val="19"/>
          <w:szCs w:val="19"/>
          <w:lang w:eastAsia="ru-RU"/>
        </w:rPr>
        <w:t>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D96891" w:rsidRPr="00876A2D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1) международных</w:t>
      </w:r>
      <w:r w:rsidRPr="00876A2D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</w:t>
      </w:r>
    </w:p>
    <w:tbl>
      <w:tblPr>
        <w:tblW w:w="93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523"/>
      </w:tblGrid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D96891" w:rsidRPr="00876A2D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2) всероссийских</w:t>
      </w:r>
      <w:r w:rsidRPr="00876A2D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</w:t>
      </w:r>
    </w:p>
    <w:tbl>
      <w:tblPr>
        <w:tblW w:w="93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523"/>
      </w:tblGrid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D96891" w:rsidRPr="00876A2D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3) региональных</w:t>
      </w:r>
      <w:r w:rsidRPr="00876A2D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</w:t>
      </w:r>
    </w:p>
    <w:tbl>
      <w:tblPr>
        <w:tblW w:w="93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523"/>
      </w:tblGrid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D96891" w:rsidRPr="00876A2D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4</w:t>
      </w:r>
      <w:r w:rsidRPr="00876A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победа в конкурсах грантов для молодых ученых на проведение научных работ</w:t>
      </w:r>
      <w:r w:rsidRPr="00876A2D">
        <w:rPr>
          <w:rFonts w:ascii="Times New Roman" w:eastAsia="Times-Roman" w:hAnsi="Times New Roman" w:cs="Times-Roman"/>
          <w:b/>
          <w:sz w:val="19"/>
          <w:szCs w:val="19"/>
          <w:lang w:eastAsia="ru-RU"/>
        </w:rPr>
        <w:t xml:space="preserve"> </w:t>
      </w:r>
    </w:p>
    <w:tbl>
      <w:tblPr>
        <w:tblW w:w="93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523"/>
      </w:tblGrid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п.п.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Регистрационный номер НИР в базах данных РНФ РФФИ и др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 </w:t>
            </w:r>
          </w:p>
        </w:tc>
      </w:tr>
      <w:tr w:rsidR="00D96891" w:rsidRPr="00876A2D" w:rsidTr="00D11A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A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1" w:rsidRPr="00876A2D" w:rsidRDefault="00D96891" w:rsidP="0010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                                                                                                   </w:t>
      </w:r>
    </w:p>
    <w:p w:rsidR="00D96891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D8BDC1" wp14:editId="57F46762">
                <wp:simplePos x="0" y="0"/>
                <wp:positionH relativeFrom="column">
                  <wp:posOffset>808990</wp:posOffset>
                </wp:positionH>
                <wp:positionV relativeFrom="paragraph">
                  <wp:posOffset>132080</wp:posOffset>
                </wp:positionV>
                <wp:extent cx="1295400" cy="0"/>
                <wp:effectExtent l="0" t="0" r="19050" b="19050"/>
                <wp:wrapNone/>
                <wp:docPr id="3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54D6AC" id="Прямая со стрелкой 19" o:spid="_x0000_s1026" type="#_x0000_t32" style="position:absolute;margin-left:63.7pt;margin-top:10.4pt;width:10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xaTQIAAFU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2OMJGlhRP3nze3mvv/Zf9nco82n/gGWzd3mtv/a/+i/9w/9N5SMfeM6bTOI&#10;L+Sl8aXTlbzSF4q+t0iqoiZywUMB12sNqImPiJ6E+I3VkH7evVYMzpAbp0IXV5VpPST0B63CsNaH&#10;YfGVQxQ+JsPxKI1hpnTvi0i2D9TGuldctcgbObbOELGoXaGkBEkok4Q0ZHlhnadFsn2AzyrVTDRN&#10;UEYjUZfj8Wg4CgFWNYJ5pz9mzWJeNAYtiddWeEKN4Hl8zKgbyQJYzQmb7mxHRLO1IXkjPR4UBnR2&#10;1lY8H8bxeHo6PU0H6fBkOkjjshy8nBXp4GSWvBiVx2VRlMlHTy1Js1owxqVntxdykv6dUHZXaivB&#10;g5QPbYieood+Adn9O5AOk/XD3Mpirtj60uwnDtoNh3f3zF+Ox3uwH/8NJr8AAAD//wMAUEsDBBQA&#10;BgAIAAAAIQA3xtJ33QAAAAkBAAAPAAAAZHJzL2Rvd25yZXYueG1sTI/NTsMwEITvSLyDtUhcELWT&#10;Un5CnKpC4sCRthJXN16SQLyOYqcJfXq26qE9zuyn2Zl8OblW7LEPjScNyUyBQCq9bajSsN283z+D&#10;CNGQNa0n1PCHAZbF9VVuMutH+sT9OlaCQyhkRkMdY5dJGcoanQkz3yHx7dv3zkSWfSVtb0YOd61M&#10;lXqUzjTEH2rT4VuN5e96cBowDItErV5ctf04jHdf6eFn7DZa395Mq1cQEad4huFYn6tDwZ12fiAb&#10;RMs6fXpgVEOqeAID83nCxu5kyCKXlwuKfwAAAP//AwBQSwECLQAUAAYACAAAACEAtoM4kv4AAADh&#10;AQAAEwAAAAAAAAAAAAAAAAAAAAAAW0NvbnRlbnRfVHlwZXNdLnhtbFBLAQItABQABgAIAAAAIQA4&#10;/SH/1gAAAJQBAAALAAAAAAAAAAAAAAAAAC8BAABfcmVscy8ucmVsc1BLAQItABQABgAIAAAAIQDF&#10;AhxaTQIAAFUEAAAOAAAAAAAAAAAAAAAAAC4CAABkcnMvZTJvRG9jLnhtbFBLAQItABQABgAIAAAA&#10;IQA3xtJ3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факультета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/                              </w:t>
      </w:r>
    </w:p>
    <w:p w:rsidR="00D96891" w:rsidRPr="00130F36" w:rsidRDefault="00D96891" w:rsidP="00D9689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sz w:val="18"/>
        </w:rPr>
        <w:t xml:space="preserve">                                                </w:t>
      </w:r>
      <w:r w:rsidRPr="00130F36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D96891" w:rsidRPr="00876A2D" w:rsidRDefault="00D96891" w:rsidP="00D9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A2D">
        <w:rPr>
          <w:rFonts w:ascii="Times New Roman" w:eastAsia="Times New Roman" w:hAnsi="Times New Roman" w:cs="Times New Roman"/>
          <w:sz w:val="16"/>
          <w:szCs w:val="16"/>
          <w:lang w:eastAsia="ru-RU"/>
        </w:rPr>
        <w:t>*) 1 печатный лист = 16 страниц формата А4</w:t>
      </w:r>
    </w:p>
    <w:p w:rsidR="00D96891" w:rsidRPr="00876A2D" w:rsidRDefault="00D96891" w:rsidP="00D96891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891" w:rsidRDefault="00D96891" w:rsidP="00D96891">
      <w:pPr>
        <w:pStyle w:val="a4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7F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Список документов для участия в конкурсном отборе на соискание </w:t>
      </w:r>
    </w:p>
    <w:p w:rsidR="00D96891" w:rsidRPr="00A17F1C" w:rsidRDefault="00D96891" w:rsidP="00D96891">
      <w:pPr>
        <w:pStyle w:val="a4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7F1C">
        <w:rPr>
          <w:rFonts w:ascii="Arial" w:eastAsia="Times New Roman" w:hAnsi="Arial" w:cs="Arial"/>
          <w:b/>
          <w:sz w:val="24"/>
          <w:szCs w:val="24"/>
          <w:lang w:eastAsia="ru-RU"/>
        </w:rPr>
        <w:t>именных стипендий</w:t>
      </w:r>
    </w:p>
    <w:p w:rsidR="00D96891" w:rsidRPr="000337F5" w:rsidRDefault="00D96891" w:rsidP="00D96891">
      <w:pPr>
        <w:pStyle w:val="a4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96891" w:rsidRPr="00D11AE1" w:rsidRDefault="00D96891" w:rsidP="00D11309">
      <w:pPr>
        <w:pStyle w:val="a4"/>
        <w:numPr>
          <w:ilvl w:val="0"/>
          <w:numId w:val="3"/>
        </w:numPr>
        <w:spacing w:after="0" w:line="240" w:lineRule="auto"/>
        <w:ind w:left="426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AE1">
        <w:rPr>
          <w:rFonts w:ascii="Arial" w:eastAsia="Times New Roman" w:hAnsi="Arial" w:cs="Arial"/>
          <w:sz w:val="24"/>
          <w:szCs w:val="24"/>
          <w:lang w:eastAsia="ru-RU"/>
        </w:rPr>
        <w:t>Служебная записка с подписью декана.</w:t>
      </w:r>
    </w:p>
    <w:p w:rsidR="00D96891" w:rsidRPr="00D11AE1" w:rsidRDefault="00D96891" w:rsidP="00D11309">
      <w:pPr>
        <w:pStyle w:val="a4"/>
        <w:numPr>
          <w:ilvl w:val="0"/>
          <w:numId w:val="3"/>
        </w:numPr>
        <w:tabs>
          <w:tab w:val="left" w:pos="710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AE1">
        <w:rPr>
          <w:rFonts w:ascii="Arial" w:eastAsia="Times New Roman" w:hAnsi="Arial" w:cs="Arial"/>
          <w:sz w:val="24"/>
          <w:szCs w:val="24"/>
          <w:lang w:eastAsia="ru-RU"/>
        </w:rPr>
        <w:t>Выписка из решения заседания Ученого совета факультета о рекомендации претендента.</w:t>
      </w:r>
    </w:p>
    <w:p w:rsidR="00D96891" w:rsidRPr="00D11AE1" w:rsidRDefault="00D11AE1" w:rsidP="00D1130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96891" w:rsidRPr="00D11AE1">
        <w:rPr>
          <w:rFonts w:ascii="Arial" w:eastAsia="Times New Roman" w:hAnsi="Arial" w:cs="Arial"/>
          <w:sz w:val="24"/>
          <w:szCs w:val="24"/>
          <w:lang w:eastAsia="ru-RU"/>
        </w:rPr>
        <w:t>правка об обучении (включая информацию о сданных кандидатских экзаменах (для аспирантов)).</w:t>
      </w:r>
    </w:p>
    <w:p w:rsidR="00D96891" w:rsidRDefault="00D96891" w:rsidP="00D1130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166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Характеристика-рекомендация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претендента</w:t>
      </w:r>
      <w:r w:rsidRPr="00457E77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заверенная деканом факультета</w:t>
      </w:r>
      <w:r w:rsidRPr="00457E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891" w:rsidRDefault="00D96891" w:rsidP="00D1130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Заверенный список публикаций с приложением копией статей и тезисов</w:t>
      </w:r>
      <w:r w:rsidRPr="00625A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6891" w:rsidRDefault="00D96891" w:rsidP="00D11309">
      <w:pPr>
        <w:pStyle w:val="a4"/>
        <w:numPr>
          <w:ilvl w:val="0"/>
          <w:numId w:val="3"/>
        </w:numPr>
        <w:tabs>
          <w:tab w:val="num" w:pos="1134"/>
        </w:tabs>
        <w:spacing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E77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участие</w:t>
      </w:r>
      <w:r w:rsidRPr="00457E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претендента в </w:t>
      </w:r>
      <w:r w:rsidRPr="00457E77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>и научных конкурсах</w:t>
      </w:r>
      <w:r w:rsidRPr="00457E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олимпиадах </w:t>
      </w:r>
      <w:r w:rsidRPr="00457E77">
        <w:rPr>
          <w:rFonts w:ascii="Arial" w:eastAsia="Times New Roman" w:hAnsi="Arial" w:cs="Arial"/>
          <w:sz w:val="24"/>
          <w:szCs w:val="24"/>
          <w:lang w:eastAsia="ru-RU"/>
        </w:rPr>
        <w:t>(заверенные копии дипломов, грамот и т.д.).</w:t>
      </w:r>
    </w:p>
    <w:p w:rsidR="00D11AE1" w:rsidRPr="00D11AE1" w:rsidRDefault="00D96891" w:rsidP="00D11309">
      <w:pPr>
        <w:pStyle w:val="a4"/>
        <w:numPr>
          <w:ilvl w:val="0"/>
          <w:numId w:val="3"/>
        </w:numPr>
        <w:tabs>
          <w:tab w:val="num" w:pos="1134"/>
        </w:tabs>
        <w:spacing w:line="240" w:lineRule="auto"/>
        <w:ind w:left="426"/>
        <w:jc w:val="both"/>
        <w:rPr>
          <w:rFonts w:ascii="Arial" w:hAnsi="Arial" w:cs="Arial"/>
          <w:sz w:val="24"/>
          <w:szCs w:val="24"/>
          <w:lang w:eastAsia="ru-RU"/>
        </w:rPr>
      </w:pPr>
      <w:r w:rsidRPr="00D11AE1">
        <w:rPr>
          <w:rFonts w:ascii="Arial" w:eastAsia="Times New Roman" w:hAnsi="Arial" w:cs="Arial"/>
          <w:sz w:val="24"/>
          <w:szCs w:val="24"/>
          <w:lang w:eastAsia="ru-RU"/>
        </w:rPr>
        <w:t>Ксерокопия зачетной книжки (№ переводного приказа в конце каждого курса, подпись декана, печать факультета в конце каждого курса, печать копия верна на каждой странице).</w:t>
      </w:r>
    </w:p>
    <w:p w:rsidR="00D96891" w:rsidRPr="00D11AE1" w:rsidRDefault="00D96891" w:rsidP="00D11309">
      <w:pPr>
        <w:pStyle w:val="a4"/>
        <w:numPr>
          <w:ilvl w:val="0"/>
          <w:numId w:val="3"/>
        </w:numPr>
        <w:tabs>
          <w:tab w:val="num" w:pos="1134"/>
        </w:tabs>
        <w:spacing w:line="240" w:lineRule="auto"/>
        <w:ind w:left="426"/>
        <w:jc w:val="both"/>
        <w:rPr>
          <w:rFonts w:ascii="Arial" w:hAnsi="Arial" w:cs="Arial"/>
          <w:sz w:val="24"/>
          <w:szCs w:val="24"/>
          <w:lang w:eastAsia="ru-RU"/>
        </w:rPr>
      </w:pPr>
      <w:r w:rsidRPr="00D11AE1">
        <w:rPr>
          <w:rFonts w:ascii="Arial" w:hAnsi="Arial" w:cs="Arial"/>
          <w:sz w:val="24"/>
          <w:szCs w:val="24"/>
          <w:lang w:eastAsia="ru-RU"/>
        </w:rPr>
        <w:t>Документы, подтверждающие, что кандидат зарегистрирован на сайте: http://levelpride.com/</w:t>
      </w:r>
    </w:p>
    <w:p w:rsidR="00993BD1" w:rsidRDefault="00993BD1" w:rsidP="00EB329D">
      <w:pPr>
        <w:spacing w:after="0" w:line="240" w:lineRule="auto"/>
        <w:ind w:firstLine="567"/>
        <w:jc w:val="center"/>
        <w:rPr>
          <w:rFonts w:ascii="Arial" w:eastAsia="Calibri" w:hAnsi="Arial" w:cs="Arial"/>
          <w:sz w:val="34"/>
          <w:szCs w:val="34"/>
        </w:rPr>
      </w:pPr>
    </w:p>
    <w:p w:rsidR="00EB329D" w:rsidRDefault="00EB329D" w:rsidP="00EB329D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</w:p>
    <w:p w:rsidR="00993BD1" w:rsidRDefault="00993BD1" w:rsidP="00EB329D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</w:p>
    <w:p w:rsidR="00993BD1" w:rsidRDefault="00993BD1" w:rsidP="00EB329D">
      <w:pPr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</w:p>
    <w:sectPr w:rsidR="00993BD1" w:rsidSect="00D203C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40EC"/>
    <w:multiLevelType w:val="hybridMultilevel"/>
    <w:tmpl w:val="FAF4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82F15"/>
    <w:multiLevelType w:val="hybridMultilevel"/>
    <w:tmpl w:val="32E2785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CB60A4"/>
    <w:multiLevelType w:val="hybridMultilevel"/>
    <w:tmpl w:val="7F2078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D"/>
    <w:rsid w:val="000337F5"/>
    <w:rsid w:val="000A30BD"/>
    <w:rsid w:val="0049512C"/>
    <w:rsid w:val="004D5D32"/>
    <w:rsid w:val="005B3AC9"/>
    <w:rsid w:val="00790B52"/>
    <w:rsid w:val="007D08BE"/>
    <w:rsid w:val="008851A8"/>
    <w:rsid w:val="00921C23"/>
    <w:rsid w:val="00975326"/>
    <w:rsid w:val="00993BD1"/>
    <w:rsid w:val="00A47A14"/>
    <w:rsid w:val="00B416F3"/>
    <w:rsid w:val="00BA75C0"/>
    <w:rsid w:val="00CC2451"/>
    <w:rsid w:val="00D11309"/>
    <w:rsid w:val="00D11AE1"/>
    <w:rsid w:val="00D203C1"/>
    <w:rsid w:val="00D96891"/>
    <w:rsid w:val="00E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29D"/>
    <w:rPr>
      <w:color w:val="0563C1" w:themeColor="hyperlink"/>
      <w:u w:val="single"/>
    </w:rPr>
  </w:style>
  <w:style w:type="table" w:customStyle="1" w:styleId="GridTableLight">
    <w:name w:val="Grid Table Light"/>
    <w:basedOn w:val="a1"/>
    <w:uiPriority w:val="40"/>
    <w:rsid w:val="00EB329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5B3AC9"/>
    <w:pPr>
      <w:ind w:left="720"/>
      <w:contextualSpacing/>
    </w:pPr>
  </w:style>
  <w:style w:type="paragraph" w:styleId="a5">
    <w:name w:val="No Spacing"/>
    <w:uiPriority w:val="1"/>
    <w:qFormat/>
    <w:rsid w:val="005B3AC9"/>
    <w:pPr>
      <w:spacing w:after="0" w:line="240" w:lineRule="auto"/>
    </w:pPr>
  </w:style>
  <w:style w:type="table" w:styleId="a6">
    <w:name w:val="Table Grid"/>
    <w:basedOn w:val="a1"/>
    <w:uiPriority w:val="59"/>
    <w:rsid w:val="0099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29D"/>
    <w:rPr>
      <w:color w:val="0563C1" w:themeColor="hyperlink"/>
      <w:u w:val="single"/>
    </w:rPr>
  </w:style>
  <w:style w:type="table" w:customStyle="1" w:styleId="GridTableLight">
    <w:name w:val="Grid Table Light"/>
    <w:basedOn w:val="a1"/>
    <w:uiPriority w:val="40"/>
    <w:rsid w:val="00EB329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5B3AC9"/>
    <w:pPr>
      <w:ind w:left="720"/>
      <w:contextualSpacing/>
    </w:pPr>
  </w:style>
  <w:style w:type="paragraph" w:styleId="a5">
    <w:name w:val="No Spacing"/>
    <w:uiPriority w:val="1"/>
    <w:qFormat/>
    <w:rsid w:val="005B3AC9"/>
    <w:pPr>
      <w:spacing w:after="0" w:line="240" w:lineRule="auto"/>
    </w:pPr>
  </w:style>
  <w:style w:type="table" w:styleId="a6">
    <w:name w:val="Table Grid"/>
    <w:basedOn w:val="a1"/>
    <w:uiPriority w:val="59"/>
    <w:rsid w:val="0099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Любовь Николаевна</dc:creator>
  <cp:lastModifiedBy>Lena</cp:lastModifiedBy>
  <cp:revision>2</cp:revision>
  <dcterms:created xsi:type="dcterms:W3CDTF">2019-03-25T14:07:00Z</dcterms:created>
  <dcterms:modified xsi:type="dcterms:W3CDTF">2019-03-25T14:07:00Z</dcterms:modified>
</cp:coreProperties>
</file>