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AA" w:rsidRDefault="00F216E2" w:rsidP="00582AA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582AA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Шестой </w:t>
      </w:r>
      <w:r w:rsidR="007B5E59" w:rsidRPr="00582AA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Ежегодный профессиональный Конкурс среди студентов юридических факультетов Высших учебных заведе</w:t>
      </w:r>
      <w:r w:rsidR="005E51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ний и юридических техникумов – «</w:t>
      </w:r>
      <w:r w:rsidR="007B5E59" w:rsidRPr="00582AA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Г</w:t>
      </w:r>
      <w:r w:rsidR="00582AA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ЕСТОР</w:t>
      </w:r>
      <w:r w:rsidR="005E51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»</w:t>
      </w:r>
      <w:r w:rsidR="007B5E59" w:rsidRPr="00582AA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 w:rsidR="007B5E5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82AA8" w:rsidRDefault="007B5E59" w:rsidP="00582AA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Организаторами Конкурса являютс</w:t>
      </w:r>
      <w:r w:rsidR="005E51AA">
        <w:rPr>
          <w:rFonts w:ascii="Arial" w:hAnsi="Arial" w:cs="Arial"/>
          <w:color w:val="000000"/>
          <w:sz w:val="23"/>
          <w:szCs w:val="23"/>
          <w:shd w:val="clear" w:color="auto" w:fill="FFFFFF"/>
        </w:rPr>
        <w:t>я: Ассоциация Адвокатское бюро «Шлабович, Татарович и партнеры»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Ассоциация Юристов России (Воронежское региональное отделение), совместно с Воронежским Государственным Университетом, Управлением Министерства Юстиции РФ по Воронежской области, </w:t>
      </w:r>
    </w:p>
    <w:p w:rsidR="00582AA8" w:rsidRDefault="007B5E59" w:rsidP="00582AA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Ежег</w:t>
      </w:r>
      <w:r w:rsidR="005E51A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одный профессиональный Конкурс «Гестор»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направлен на повышение статуса профессии юриста в правовом обществе, укрепление системы юридического образования и науки, популяризацию правовых знаний в правовом демократическом государстве. Конкурс содействует продолжению традиций профессиональных конкурсов в сфере права.</w:t>
      </w:r>
    </w:p>
    <w:p w:rsidR="005E51AA" w:rsidRDefault="007B5E59" w:rsidP="00582AA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Отборочный тур Конкурса прово</w:t>
      </w:r>
      <w:r w:rsidR="00F216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дится </w:t>
      </w:r>
      <w:bookmarkStart w:id="0" w:name="_GoBack"/>
      <w:r w:rsidR="00F216E2">
        <w:rPr>
          <w:rFonts w:ascii="Arial" w:hAnsi="Arial" w:cs="Arial"/>
          <w:color w:val="000000"/>
          <w:sz w:val="23"/>
          <w:szCs w:val="23"/>
          <w:shd w:val="clear" w:color="auto" w:fill="FFFFFF"/>
        </w:rPr>
        <w:t>20.04.2020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года в</w:t>
      </w:r>
      <w:r w:rsidR="001466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466FE" w:rsidRPr="00F216E2">
        <w:rPr>
          <w:rFonts w:ascii="Arial" w:hAnsi="Arial" w:cs="Arial"/>
          <w:color w:val="FF0000"/>
          <w:sz w:val="23"/>
          <w:szCs w:val="23"/>
          <w:shd w:val="clear" w:color="auto" w:fill="FFFFFF"/>
        </w:rPr>
        <w:t>17-00</w:t>
      </w:r>
      <w:r w:rsidR="005E51AA"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на базе юридического факультета Воронежского государственного 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ниверситета и, включает в себя тест, состоящий из 20 вопросов. На каждый вопрос предлагается 4 варианта ответа. Участнику необходимо ответить на 20 вопросов, в течении 15 минут, указав при этом один ответ (a,b,c,d). </w:t>
      </w:r>
    </w:p>
    <w:p w:rsidR="00582AA8" w:rsidRDefault="007B5E59" w:rsidP="00582AA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Место проведения первого (отборочного) тура </w:t>
      </w:r>
      <w:r w:rsidR="001466FE">
        <w:rPr>
          <w:rFonts w:ascii="Arial" w:hAnsi="Arial" w:cs="Arial"/>
          <w:color w:val="000000"/>
          <w:sz w:val="23"/>
          <w:szCs w:val="23"/>
          <w:shd w:val="clear" w:color="auto" w:fill="FFFFFF"/>
        </w:rPr>
        <w:t>– Юридический факультет ВГУ г. Воро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 w:rsidR="001466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еж, пл. Ленина, д. 10а,), </w:t>
      </w:r>
      <w:r w:rsidR="001466FE" w:rsidRPr="00F216E2">
        <w:rPr>
          <w:rFonts w:ascii="Arial" w:hAnsi="Arial" w:cs="Arial"/>
          <w:color w:val="FF0000"/>
          <w:sz w:val="23"/>
          <w:szCs w:val="23"/>
          <w:shd w:val="clear" w:color="auto" w:fill="FFFFFF"/>
        </w:rPr>
        <w:t>6-й этаж, аудитории 604 - 605</w:t>
      </w:r>
      <w:r w:rsidRPr="00F216E2">
        <w:rPr>
          <w:rFonts w:ascii="Arial" w:hAnsi="Arial" w:cs="Arial"/>
          <w:color w:val="FF0000"/>
          <w:sz w:val="23"/>
          <w:szCs w:val="23"/>
          <w:shd w:val="clear" w:color="auto" w:fill="FFFFFF"/>
        </w:rPr>
        <w:t> </w:t>
      </w:r>
    </w:p>
    <w:p w:rsidR="00582AA8" w:rsidRDefault="007B5E59" w:rsidP="00582AA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Участники, набравшие наибольшее количество баллов, допускаются к участию в основном туре конкурса. Проходной бал устанавливается непосредственно Организатором Конкурса и объявляется перед началом отборочного тура Конкурса. </w:t>
      </w:r>
    </w:p>
    <w:p w:rsidR="00582AA8" w:rsidRDefault="007B5E59" w:rsidP="00582AA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Первый этап Основного тура Конкурса проводится на базе Ассоциации 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 w:rsidR="005E51AA"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двокатское бюро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Шлабович, Тата</w:t>
      </w:r>
      <w:r w:rsidR="005E51AA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рович и партнеры»</w:t>
      </w:r>
      <w:r w:rsidR="001466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(г. Воронеж, ул. Революции 1905 года, д. 82-и, 4 этаж) </w:t>
      </w:r>
      <w:r w:rsidR="002D669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состоится </w:t>
      </w:r>
      <w:r w:rsidR="00F216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21 апреля 2020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года (время будет сообщено дополнительно). Участникам выдается задание, состоящее из конкретной, фактической ситуации (спора), проанализировав которую, участнику необходимо написать итоговое мотивированное заключение (аналог решения суда) относительно предмета спора. </w:t>
      </w:r>
    </w:p>
    <w:p w:rsidR="00582AA8" w:rsidRDefault="007B5E59" w:rsidP="00582AA8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Второй э</w:t>
      </w:r>
      <w:r w:rsidR="00F216E2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тап Основного тура проводится 23</w:t>
      </w:r>
      <w:r w:rsidR="002D6695">
        <w:rPr>
          <w:rFonts w:ascii="Arial" w:hAnsi="Arial" w:cs="Arial"/>
          <w:color w:val="000000"/>
          <w:sz w:val="23"/>
          <w:szCs w:val="23"/>
          <w:shd w:val="clear" w:color="auto" w:fill="FFFFFF"/>
        </w:rPr>
        <w:t>.04.2019</w:t>
      </w:r>
      <w:r w:rsidR="00F216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года в 11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.00, Управлении Министерства Юстиции РФ по Воронежской области</w:t>
      </w:r>
      <w:r w:rsidR="001466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г. Воронеж, ул. 9-е января, д. 36, 2 этаж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(время будет сообщено дополнительно) в форме публичного выступления участника (аналог прений сторон в суде)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5E51AA" w:rsidRDefault="007B5E59" w:rsidP="00582AA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Результаты основного этапа конкурса, а также ФИО победителя конкурса, публикуются на сайте 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www.vsu.ru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также на сайте: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www.advokatvrn.ru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Победитель награждается почетным Дипломом и денежным вознаграждением в размере 30.000 руб. (тридцать тысяч рублей). Кроме того, победитель конкурса после окончания ВУЗа получает гарантированное место работы в должности помощника адвоката в Ассоциации Адвокатское 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юро «Шлабович, Татарович и партнеры».</w:t>
      </w:r>
    </w:p>
    <w:p w:rsidR="00582AA8" w:rsidRDefault="007B5E59" w:rsidP="00582AA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Награждение победителя проводится в торжеств</w:t>
      </w:r>
      <w:r w:rsidR="005E51AA">
        <w:rPr>
          <w:rFonts w:ascii="Arial" w:hAnsi="Arial" w:cs="Arial"/>
          <w:color w:val="000000"/>
          <w:sz w:val="23"/>
          <w:szCs w:val="23"/>
          <w:shd w:val="clear" w:color="auto" w:fill="FFFFFF"/>
        </w:rPr>
        <w:t>енной обстановке в Воронежском государственном 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ниверситете.</w:t>
      </w:r>
    </w:p>
    <w:p w:rsidR="00582AA8" w:rsidRDefault="007B5E59" w:rsidP="00582AA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Заявку (ФИО, учебное заведение, курс, номер телефона для обратной связи) необходимо подать до 24.04.2017 на электронную почту </w:t>
      </w:r>
      <w:hyperlink r:id="rId6" w:history="1">
        <w:r w:rsidR="00582AA8" w:rsidRPr="00106D3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shlabovitch</w:t>
        </w:r>
        <w:r w:rsidR="00582AA8" w:rsidRPr="00106D3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@mail.ru</w:t>
        </w:r>
      </w:hyperlink>
    </w:p>
    <w:p w:rsidR="00F04E32" w:rsidRPr="00582AA8" w:rsidRDefault="007B5E59" w:rsidP="00582AA8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Более подробную информац</w:t>
      </w:r>
      <w:r w:rsidR="002D669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ию можно получить у 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организаторов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Ежегодного профессионального конкурса "Гестор", по телефону</w:t>
      </w:r>
      <w:r w:rsidR="00F216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+7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F216E2">
        <w:rPr>
          <w:rFonts w:ascii="Arial" w:hAnsi="Arial" w:cs="Arial"/>
          <w:color w:val="000000"/>
          <w:sz w:val="23"/>
          <w:szCs w:val="23"/>
          <w:shd w:val="clear" w:color="auto" w:fill="FFFFFF"/>
        </w:rPr>
        <w:t>910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F216E2">
        <w:rPr>
          <w:rFonts w:ascii="Arial" w:hAnsi="Arial" w:cs="Arial"/>
          <w:color w:val="000000"/>
          <w:sz w:val="23"/>
          <w:szCs w:val="23"/>
          <w:shd w:val="clear" w:color="auto" w:fill="FFFFFF"/>
        </w:rPr>
        <w:t>749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F216E2">
        <w:rPr>
          <w:rFonts w:ascii="Arial" w:hAnsi="Arial" w:cs="Arial"/>
          <w:color w:val="000000"/>
          <w:sz w:val="23"/>
          <w:szCs w:val="23"/>
          <w:shd w:val="clear" w:color="auto" w:fill="FFFFFF"/>
        </w:rPr>
        <w:t>28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F216E2">
        <w:rPr>
          <w:rFonts w:ascii="Arial" w:hAnsi="Arial" w:cs="Arial"/>
          <w:color w:val="000000"/>
          <w:sz w:val="23"/>
          <w:szCs w:val="23"/>
          <w:shd w:val="clear" w:color="auto" w:fill="FFFFFF"/>
        </w:rPr>
        <w:t>88, +7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F216E2">
        <w:rPr>
          <w:rFonts w:ascii="Arial" w:hAnsi="Arial" w:cs="Arial"/>
          <w:color w:val="000000"/>
          <w:sz w:val="23"/>
          <w:szCs w:val="23"/>
          <w:shd w:val="clear" w:color="auto" w:fill="FFFFFF"/>
        </w:rPr>
        <w:t>910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F216E2">
        <w:rPr>
          <w:rFonts w:ascii="Arial" w:hAnsi="Arial" w:cs="Arial"/>
          <w:color w:val="000000"/>
          <w:sz w:val="23"/>
          <w:szCs w:val="23"/>
          <w:shd w:val="clear" w:color="auto" w:fill="FFFFFF"/>
        </w:rPr>
        <w:t>341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F216E2">
        <w:rPr>
          <w:rFonts w:ascii="Arial" w:hAnsi="Arial" w:cs="Arial"/>
          <w:color w:val="000000"/>
          <w:sz w:val="23"/>
          <w:szCs w:val="23"/>
          <w:shd w:val="clear" w:color="auto" w:fill="FFFFFF"/>
        </w:rPr>
        <w:t>09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F216E2">
        <w:rPr>
          <w:rFonts w:ascii="Arial" w:hAnsi="Arial" w:cs="Arial"/>
          <w:color w:val="000000"/>
          <w:sz w:val="23"/>
          <w:szCs w:val="23"/>
          <w:shd w:val="clear" w:color="auto" w:fill="FFFFFF"/>
        </w:rPr>
        <w:t>30</w:t>
      </w:r>
      <w:r w:rsidR="00D166A1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+7(</w:t>
      </w:r>
      <w:r w:rsidR="00D166A1">
        <w:rPr>
          <w:rFonts w:ascii="Arial" w:hAnsi="Arial" w:cs="Arial"/>
          <w:color w:val="000000"/>
          <w:sz w:val="23"/>
          <w:szCs w:val="23"/>
          <w:shd w:val="clear" w:color="auto" w:fill="FFFFFF"/>
        </w:rPr>
        <w:t>800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D166A1">
        <w:rPr>
          <w:rFonts w:ascii="Arial" w:hAnsi="Arial" w:cs="Arial"/>
          <w:color w:val="000000"/>
          <w:sz w:val="23"/>
          <w:szCs w:val="23"/>
          <w:shd w:val="clear" w:color="auto" w:fill="FFFFFF"/>
        </w:rPr>
        <w:t>200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D166A1">
        <w:rPr>
          <w:rFonts w:ascii="Arial" w:hAnsi="Arial" w:cs="Arial"/>
          <w:color w:val="000000"/>
          <w:sz w:val="23"/>
          <w:szCs w:val="23"/>
          <w:shd w:val="clear" w:color="auto" w:fill="FFFFFF"/>
        </w:rPr>
        <w:t>87</w:t>
      </w:r>
      <w:r w:rsidR="00582AA8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D166A1">
        <w:rPr>
          <w:rFonts w:ascii="Arial" w:hAnsi="Arial" w:cs="Arial"/>
          <w:color w:val="000000"/>
          <w:sz w:val="23"/>
          <w:szCs w:val="23"/>
          <w:shd w:val="clear" w:color="auto" w:fill="FFFFFF"/>
        </w:rPr>
        <w:t>47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также на сайте </w:t>
      </w:r>
      <w:hyperlink r:id="rId7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www.vsu.ru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F04E32" w:rsidRPr="0058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59"/>
    <w:rsid w:val="001466FE"/>
    <w:rsid w:val="002D6695"/>
    <w:rsid w:val="00582AA8"/>
    <w:rsid w:val="005E51AA"/>
    <w:rsid w:val="006325F3"/>
    <w:rsid w:val="007B5E59"/>
    <w:rsid w:val="008C40DE"/>
    <w:rsid w:val="00D166A1"/>
    <w:rsid w:val="00F04E32"/>
    <w:rsid w:val="00F2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CDA7F-0D47-9549-9C50-E244F96E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E59"/>
    <w:rPr>
      <w:color w:val="0000FF"/>
      <w:u w:val="single"/>
    </w:rPr>
  </w:style>
  <w:style w:type="character" w:customStyle="1" w:styleId="js-phone-numbermailrucssattributepostfix">
    <w:name w:val="js-phone-number_mailru_css_attribute_postfix"/>
    <w:basedOn w:val="a0"/>
    <w:rsid w:val="007B5E59"/>
  </w:style>
  <w:style w:type="character" w:customStyle="1" w:styleId="js-phone-number">
    <w:name w:val="js-phone-number"/>
    <w:basedOn w:val="a0"/>
    <w:rsid w:val="007B5E59"/>
  </w:style>
  <w:style w:type="character" w:customStyle="1" w:styleId="UnresolvedMention">
    <w:name w:val="Unresolved Mention"/>
    <w:basedOn w:val="a0"/>
    <w:uiPriority w:val="99"/>
    <w:semiHidden/>
    <w:unhideWhenUsed/>
    <w:rsid w:val="0058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s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labovitch@mail.ru" TargetMode="External"/><Relationship Id="rId5" Type="http://schemas.openxmlformats.org/officeDocument/2006/relationships/hyperlink" Target="http://www.advokatvrn.ru/" TargetMode="External"/><Relationship Id="rId4" Type="http://schemas.openxmlformats.org/officeDocument/2006/relationships/hyperlink" Target="http://www.vs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Татарович</dc:creator>
  <cp:lastModifiedBy>Default Net. User</cp:lastModifiedBy>
  <cp:revision>2</cp:revision>
  <dcterms:created xsi:type="dcterms:W3CDTF">2020-03-10T06:37:00Z</dcterms:created>
  <dcterms:modified xsi:type="dcterms:W3CDTF">2020-03-10T06:37:00Z</dcterms:modified>
</cp:coreProperties>
</file>